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F851D3" w:rsidRPr="00F851D3">
        <w:rPr>
          <w:b/>
          <w:bCs/>
          <w:sz w:val="28"/>
        </w:rPr>
        <w:t>09.02</w:t>
      </w:r>
      <w:r w:rsidR="008C19B7" w:rsidRPr="00F851D3">
        <w:rPr>
          <w:b/>
          <w:bCs/>
          <w:sz w:val="28"/>
        </w:rPr>
        <w:t>.2021</w:t>
      </w:r>
      <w:r w:rsidR="00E46DA5" w:rsidRPr="00F851D3">
        <w:rPr>
          <w:b/>
          <w:bCs/>
          <w:sz w:val="28"/>
        </w:rPr>
        <w:t xml:space="preserve"> </w:t>
      </w:r>
      <w:r w:rsidR="00FC4E10" w:rsidRPr="00F851D3">
        <w:rPr>
          <w:b/>
          <w:bCs/>
          <w:sz w:val="28"/>
        </w:rPr>
        <w:t>№</w:t>
      </w:r>
      <w:r w:rsidR="00535BDF" w:rsidRPr="00F851D3">
        <w:rPr>
          <w:b/>
          <w:bCs/>
          <w:sz w:val="28"/>
        </w:rPr>
        <w:t xml:space="preserve"> </w:t>
      </w:r>
      <w:r w:rsidR="00F851D3" w:rsidRPr="00F851D3">
        <w:rPr>
          <w:b/>
          <w:bCs/>
          <w:sz w:val="28"/>
        </w:rPr>
        <w:t>9</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E1553E"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8C19B7" w:rsidRPr="008C19B7">
              <w:rPr>
                <w:sz w:val="20"/>
                <w:szCs w:val="20"/>
              </w:rPr>
              <w:t>Реконструкция магистрального водовода от ВОС «Приятное свидание» г. Симферополь до НС ул. Маршала Жукова</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C19B7" w:rsidRPr="008C19B7" w:rsidRDefault="008C19B7" w:rsidP="008C19B7">
            <w:pPr>
              <w:jc w:val="both"/>
              <w:rPr>
                <w:bCs/>
                <w:sz w:val="20"/>
                <w:szCs w:val="20"/>
              </w:rPr>
            </w:pPr>
            <w:r w:rsidRPr="008C19B7">
              <w:rPr>
                <w:bCs/>
                <w:sz w:val="20"/>
                <w:szCs w:val="20"/>
              </w:rPr>
              <w:t>Изыскательские работы – РФ, Республика Крым, Симферопольский район, населенные пункты: Приятное свидание, Левадки, Трехпрудное, Молочное, г. Симферополь (согласно Заданию на проектирование).</w:t>
            </w:r>
          </w:p>
          <w:p w:rsidR="008C19B7" w:rsidRPr="008C19B7" w:rsidRDefault="008C19B7" w:rsidP="008C19B7">
            <w:pPr>
              <w:jc w:val="both"/>
              <w:rPr>
                <w:bCs/>
                <w:sz w:val="20"/>
                <w:szCs w:val="20"/>
              </w:rPr>
            </w:pPr>
            <w:r w:rsidRPr="008C19B7">
              <w:rPr>
                <w:bCs/>
                <w:sz w:val="20"/>
                <w:szCs w:val="20"/>
              </w:rPr>
              <w:t>Проектные работы – по месту нахождения Подрядчика.</w:t>
            </w:r>
          </w:p>
          <w:p w:rsidR="00E56462" w:rsidRPr="002043E6" w:rsidRDefault="008C19B7" w:rsidP="008C19B7">
            <w:pPr>
              <w:jc w:val="both"/>
              <w:rPr>
                <w:bCs/>
                <w:sz w:val="20"/>
                <w:szCs w:val="20"/>
              </w:rPr>
            </w:pPr>
            <w:r w:rsidRPr="008C19B7">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F6323E" w:rsidRPr="002043E6">
              <w:rPr>
                <w:bCs/>
                <w:sz w:val="20"/>
                <w:szCs w:val="20"/>
              </w:rPr>
              <w:t xml:space="preserve">630 </w:t>
            </w:r>
            <w:r w:rsidR="00FF364D" w:rsidRPr="002043E6">
              <w:rPr>
                <w:bCs/>
                <w:sz w:val="20"/>
                <w:szCs w:val="20"/>
              </w:rPr>
              <w:t>(</w:t>
            </w:r>
            <w:r w:rsidR="00F6323E" w:rsidRPr="002043E6">
              <w:rPr>
                <w:bCs/>
                <w:sz w:val="20"/>
                <w:szCs w:val="20"/>
              </w:rPr>
              <w:t>шестьсот тридцать</w:t>
            </w:r>
            <w:r w:rsidR="00FF364D" w:rsidRPr="002043E6">
              <w:rPr>
                <w:bCs/>
                <w:sz w:val="20"/>
                <w:szCs w:val="20"/>
              </w:rPr>
              <w:t>)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53767" w:rsidP="001E5956">
            <w:pPr>
              <w:jc w:val="both"/>
              <w:rPr>
                <w:bCs/>
                <w:sz w:val="20"/>
                <w:szCs w:val="20"/>
              </w:rPr>
            </w:pPr>
            <w:r w:rsidRPr="00953767">
              <w:rPr>
                <w:bCs/>
                <w:sz w:val="20"/>
                <w:szCs w:val="20"/>
              </w:rPr>
              <w:t>150 644 870 (сто пятьдесят миллионов шестьсот сорок четыре тысячи восемьсот семьдесят) рублей 65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2043E6">
              <w:rPr>
                <w:sz w:val="20"/>
                <w:szCs w:val="20"/>
              </w:rPr>
              <w:t>4</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C19B7" w:rsidRPr="008C19B7" w:rsidRDefault="008C19B7" w:rsidP="008C19B7">
            <w:pPr>
              <w:widowControl w:val="0"/>
              <w:autoSpaceDE w:val="0"/>
              <w:autoSpaceDN w:val="0"/>
              <w:adjustRightInd w:val="0"/>
              <w:jc w:val="both"/>
              <w:rPr>
                <w:sz w:val="20"/>
                <w:szCs w:val="20"/>
                <w:shd w:val="clear" w:color="auto" w:fill="FFFFFF"/>
              </w:rPr>
            </w:pPr>
            <w:r w:rsidRPr="008C19B7">
              <w:rPr>
                <w:sz w:val="20"/>
                <w:szCs w:val="20"/>
                <w:shd w:val="clear" w:color="auto" w:fill="FFFFFF"/>
              </w:rPr>
              <w:t xml:space="preserve">Оплата результатов выполненных работ, указанных в пункте </w:t>
            </w:r>
            <w:r w:rsidRPr="008C19B7">
              <w:rPr>
                <w:sz w:val="20"/>
                <w:szCs w:val="20"/>
                <w:shd w:val="clear" w:color="auto" w:fill="FFFFFF"/>
              </w:rPr>
              <w:lastRenderedPageBreak/>
              <w:t>1.4.1 Контракта, в размере 20 (двадцать)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C19B7" w:rsidRPr="008C19B7" w:rsidRDefault="008C19B7" w:rsidP="008C19B7">
            <w:pPr>
              <w:widowControl w:val="0"/>
              <w:autoSpaceDE w:val="0"/>
              <w:autoSpaceDN w:val="0"/>
              <w:adjustRightInd w:val="0"/>
              <w:jc w:val="both"/>
              <w:rPr>
                <w:sz w:val="20"/>
                <w:szCs w:val="20"/>
                <w:shd w:val="clear" w:color="auto" w:fill="FFFFFF"/>
              </w:rPr>
            </w:pPr>
            <w:r w:rsidRPr="008C19B7">
              <w:rPr>
                <w:sz w:val="20"/>
                <w:szCs w:val="20"/>
                <w:shd w:val="clear" w:color="auto" w:fill="FFFFFF"/>
              </w:rPr>
              <w:t>Оплата результатов выполненных работ, указанных в пункте 1.4.2 Контракта, в размере 50 (пятьдесят)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8C19B7" w:rsidP="008C19B7">
            <w:pPr>
              <w:jc w:val="both"/>
              <w:rPr>
                <w:sz w:val="20"/>
                <w:szCs w:val="20"/>
              </w:rPr>
            </w:pPr>
            <w:r w:rsidRPr="008C19B7">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xml:space="preserve">- на унитарные предприятия, государственные и муниципальные учреждения, юридические лица с госучастием в случаях, </w:t>
            </w:r>
            <w:r w:rsidRPr="002043E6">
              <w:rPr>
                <w:rFonts w:eastAsia="Calibri"/>
                <w:i/>
                <w:sz w:val="20"/>
                <w:szCs w:val="20"/>
                <w:lang w:eastAsia="en-US"/>
              </w:rPr>
              <w:lastRenderedPageBreak/>
              <w:t>которые перечислены в ч. 4.1. ст. 48 Градостроительного Кодекса РФ.</w:t>
            </w:r>
          </w:p>
          <w:p w:rsidR="00AE2FDE" w:rsidRPr="00612CFF" w:rsidRDefault="00AE2FDE" w:rsidP="00AE2FDE">
            <w:pPr>
              <w:jc w:val="both"/>
              <w:rPr>
                <w:bCs/>
                <w:sz w:val="20"/>
                <w:szCs w:val="20"/>
              </w:rPr>
            </w:pPr>
            <w:r>
              <w:rPr>
                <w:bCs/>
                <w:sz w:val="20"/>
                <w:szCs w:val="20"/>
              </w:rPr>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AE2FDE" w:rsidRPr="00612CFF" w:rsidRDefault="00AE2FDE" w:rsidP="00AE2FDE">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2043E6">
              <w:rPr>
                <w:bCs/>
                <w:sz w:val="20"/>
                <w:szCs w:val="20"/>
              </w:rPr>
              <w:lastRenderedPageBreak/>
              <w:t>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w:t>
            </w:r>
            <w:r w:rsidRPr="002043E6">
              <w:rPr>
                <w:sz w:val="20"/>
                <w:szCs w:val="20"/>
              </w:rPr>
              <w:lastRenderedPageBreak/>
              <w:t>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B06B00" w:rsidRDefault="00B06B00" w:rsidP="00B06B00">
            <w:pPr>
              <w:ind w:right="75"/>
              <w:jc w:val="both"/>
              <w:rPr>
                <w:sz w:val="20"/>
                <w:szCs w:val="20"/>
              </w:rPr>
            </w:pPr>
            <w:r w:rsidRPr="006E387B">
              <w:rPr>
                <w:sz w:val="20"/>
                <w:szCs w:val="20"/>
              </w:rPr>
              <w:t>3.2)</w:t>
            </w:r>
            <w:r w:rsidRPr="006E387B">
              <w:t xml:space="preserve"> </w:t>
            </w:r>
            <w:r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Pr>
                <w:sz w:val="20"/>
                <w:szCs w:val="20"/>
              </w:rPr>
              <w:t>;</w:t>
            </w:r>
          </w:p>
          <w:p w:rsidR="00B06B00" w:rsidRPr="000B461A" w:rsidRDefault="00B06B00" w:rsidP="00B06B00">
            <w:pPr>
              <w:ind w:right="75"/>
              <w:jc w:val="both"/>
              <w:rPr>
                <w:sz w:val="20"/>
                <w:szCs w:val="20"/>
              </w:rPr>
            </w:pPr>
            <w:r>
              <w:rPr>
                <w:sz w:val="20"/>
                <w:szCs w:val="20"/>
              </w:rPr>
              <w:t>3.3</w:t>
            </w:r>
            <w:r w:rsidRPr="000B461A">
              <w:rPr>
                <w:sz w:val="20"/>
                <w:szCs w:val="20"/>
              </w:rPr>
              <w:t xml:space="preserve">)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w:t>
            </w:r>
            <w:r w:rsidRPr="002043E6">
              <w:rPr>
                <w:sz w:val="20"/>
                <w:szCs w:val="20"/>
              </w:rPr>
              <w:lastRenderedPageBreak/>
              <w:t xml:space="preserve">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w:t>
            </w:r>
            <w:r w:rsidRPr="002043E6">
              <w:rPr>
                <w:sz w:val="20"/>
                <w:szCs w:val="20"/>
              </w:rPr>
              <w:lastRenderedPageBreak/>
              <w:t xml:space="preserve">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E64896">
              <w:rPr>
                <w:sz w:val="20"/>
                <w:szCs w:val="20"/>
              </w:rPr>
              <w:t xml:space="preserve">До </w:t>
            </w:r>
            <w:r w:rsidR="00380FA6" w:rsidRPr="00E64896">
              <w:rPr>
                <w:sz w:val="20"/>
                <w:szCs w:val="20"/>
              </w:rPr>
              <w:t>18</w:t>
            </w:r>
            <w:r w:rsidRPr="00E64896">
              <w:rPr>
                <w:sz w:val="20"/>
                <w:szCs w:val="20"/>
              </w:rPr>
              <w:t>:</w:t>
            </w:r>
            <w:r w:rsidR="00380FA6" w:rsidRPr="00E64896">
              <w:rPr>
                <w:sz w:val="20"/>
                <w:szCs w:val="20"/>
              </w:rPr>
              <w:t>00</w:t>
            </w:r>
            <w:r w:rsidRPr="00E64896">
              <w:rPr>
                <w:sz w:val="20"/>
                <w:szCs w:val="20"/>
              </w:rPr>
              <w:t xml:space="preserve"> </w:t>
            </w:r>
            <w:r w:rsidR="00252ECD" w:rsidRPr="00E64896">
              <w:rPr>
                <w:sz w:val="20"/>
                <w:szCs w:val="20"/>
              </w:rPr>
              <w:t>«</w:t>
            </w:r>
            <w:r w:rsidR="00E64896" w:rsidRPr="00E64896">
              <w:rPr>
                <w:sz w:val="20"/>
                <w:szCs w:val="20"/>
              </w:rPr>
              <w:t>10</w:t>
            </w:r>
            <w:r w:rsidR="00252ECD" w:rsidRPr="00E64896">
              <w:rPr>
                <w:sz w:val="20"/>
                <w:szCs w:val="20"/>
              </w:rPr>
              <w:t xml:space="preserve">» </w:t>
            </w:r>
            <w:r w:rsidR="00E64896" w:rsidRPr="00E64896">
              <w:rPr>
                <w:sz w:val="20"/>
                <w:szCs w:val="20"/>
              </w:rPr>
              <w:t>февраля</w:t>
            </w:r>
            <w:r w:rsidR="00252ECD" w:rsidRPr="00E64896">
              <w:rPr>
                <w:sz w:val="20"/>
                <w:szCs w:val="20"/>
              </w:rPr>
              <w:t xml:space="preserve"> </w:t>
            </w:r>
            <w:r w:rsidR="00603A79" w:rsidRPr="00E64896">
              <w:rPr>
                <w:sz w:val="20"/>
                <w:szCs w:val="20"/>
              </w:rPr>
              <w:t>2021</w:t>
            </w:r>
            <w:r w:rsidR="00252ECD" w:rsidRPr="00E6489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603A79">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603A79" w:rsidRPr="00603A79">
              <w:rPr>
                <w:bCs/>
                <w:sz w:val="20"/>
                <w:szCs w:val="20"/>
              </w:rPr>
              <w:t xml:space="preserve">753 224 </w:t>
            </w:r>
            <w:r w:rsidR="00AC5BC6" w:rsidRPr="002043E6">
              <w:rPr>
                <w:bCs/>
                <w:sz w:val="20"/>
                <w:szCs w:val="20"/>
              </w:rPr>
              <w:t>(</w:t>
            </w:r>
            <w:r w:rsidR="00603A79">
              <w:rPr>
                <w:bCs/>
                <w:sz w:val="20"/>
                <w:szCs w:val="20"/>
              </w:rPr>
              <w:t>семьсот пятьдесят три тысячи двести двадцать четыре</w:t>
            </w:r>
            <w:r w:rsidR="00AC5BC6" w:rsidRPr="002043E6">
              <w:rPr>
                <w:bCs/>
                <w:sz w:val="20"/>
                <w:szCs w:val="20"/>
              </w:rPr>
              <w:t>)</w:t>
            </w:r>
            <w:r w:rsidR="00603A79">
              <w:rPr>
                <w:bCs/>
                <w:sz w:val="20"/>
                <w:szCs w:val="20"/>
              </w:rPr>
              <w:t xml:space="preserve"> рубля</w:t>
            </w:r>
            <w:r w:rsidR="00AC5BC6" w:rsidRPr="002043E6">
              <w:rPr>
                <w:bCs/>
                <w:sz w:val="20"/>
                <w:szCs w:val="20"/>
              </w:rPr>
              <w:t xml:space="preserve"> </w:t>
            </w:r>
            <w:r w:rsidR="00603A79">
              <w:rPr>
                <w:bCs/>
                <w:sz w:val="20"/>
                <w:szCs w:val="20"/>
              </w:rPr>
              <w:t>35</w:t>
            </w:r>
            <w:r w:rsidR="00AC5BC6" w:rsidRPr="002043E6">
              <w:rPr>
                <w:bCs/>
                <w:sz w:val="20"/>
                <w:szCs w:val="20"/>
              </w:rPr>
              <w:t xml:space="preserve">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w:t>
            </w:r>
            <w:r w:rsidRPr="002043E6">
              <w:rPr>
                <w:sz w:val="20"/>
                <w:szCs w:val="20"/>
              </w:rPr>
              <w:lastRenderedPageBreak/>
              <w:t xml:space="preserve">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lastRenderedPageBreak/>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C52954" w:rsidRPr="00C52954">
              <w:rPr>
                <w:sz w:val="20"/>
                <w:szCs w:val="20"/>
              </w:rPr>
              <w:t>212910218742891020100100440007112414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2043E6">
              <w:rPr>
                <w:sz w:val="20"/>
                <w:szCs w:val="20"/>
              </w:rPr>
              <w:lastRenderedPageBreak/>
              <w:t>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AC5BC6" w:rsidP="00187D3C">
            <w:pPr>
              <w:jc w:val="both"/>
              <w:rPr>
                <w:sz w:val="20"/>
                <w:szCs w:val="20"/>
              </w:rPr>
            </w:pPr>
            <w:r w:rsidRPr="002043E6">
              <w:rPr>
                <w:bCs/>
                <w:sz w:val="20"/>
                <w:szCs w:val="20"/>
              </w:rPr>
              <w:t>0,</w:t>
            </w:r>
            <w:r w:rsidR="00A905E8" w:rsidRPr="002043E6">
              <w:rPr>
                <w:bCs/>
                <w:sz w:val="20"/>
                <w:szCs w:val="20"/>
              </w:rPr>
              <w:t xml:space="preserve">5 % от начальной максимальной цены контракта, что составляет </w:t>
            </w:r>
            <w:r w:rsidR="00C52954" w:rsidRPr="00C52954">
              <w:rPr>
                <w:sz w:val="20"/>
                <w:szCs w:val="20"/>
                <w:shd w:val="clear" w:color="auto" w:fill="FFFFFF"/>
              </w:rPr>
              <w:t>753 224 (семьсот пятьдесят три тысячи двести двадцать четыре) рубля 35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w:t>
            </w:r>
            <w:r w:rsidRPr="002043E6">
              <w:rPr>
                <w:sz w:val="20"/>
                <w:szCs w:val="20"/>
              </w:rPr>
              <w:lastRenderedPageBreak/>
              <w:t>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00611DE3" w:rsidRPr="002043E6">
              <w:rPr>
                <w:sz w:val="20"/>
                <w:szCs w:val="20"/>
              </w:rPr>
              <w:lastRenderedPageBreak/>
              <w:t>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2043E6">
              <w:rPr>
                <w:sz w:val="20"/>
                <w:szCs w:val="20"/>
              </w:rPr>
              <w:lastRenderedPageBreak/>
              <w:t xml:space="preserve">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DA568D" w:rsidRDefault="00DA568D" w:rsidP="00DA568D">
      <w:pPr>
        <w:widowControl w:val="0"/>
        <w:autoSpaceDE w:val="0"/>
        <w:autoSpaceDN w:val="0"/>
        <w:adjustRightInd w:val="0"/>
        <w:jc w:val="center"/>
        <w:rPr>
          <w:b/>
        </w:rPr>
      </w:pPr>
      <w:r>
        <w:rPr>
          <w:b/>
        </w:rPr>
        <w:t>на выполнение проектно-изыскательских работ по объекту: «</w:t>
      </w:r>
      <w:r>
        <w:rPr>
          <w:rFonts w:eastAsia="Calibri"/>
          <w:b/>
          <w:bCs/>
        </w:rPr>
        <w:t>Реконструкция магистрального водовода от ВОС «Приятное свидание» г. Симферополь до НС ул. Маршала Жукова</w:t>
      </w:r>
      <w:r>
        <w:rPr>
          <w:b/>
        </w:rPr>
        <w:t>».</w:t>
      </w:r>
    </w:p>
    <w:p w:rsidR="00DA568D" w:rsidRDefault="00DA568D" w:rsidP="00DA568D">
      <w:pPr>
        <w:widowControl w:val="0"/>
        <w:autoSpaceDE w:val="0"/>
        <w:autoSpaceDN w:val="0"/>
        <w:adjustRightInd w:val="0"/>
        <w:jc w:val="center"/>
        <w:rPr>
          <w:b/>
        </w:rPr>
      </w:pPr>
    </w:p>
    <w:p w:rsidR="00DA568D" w:rsidRDefault="00DA568D" w:rsidP="00DA568D">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DA568D" w:rsidTr="00DA568D">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DA568D" w:rsidTr="00DA568D">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DA568D" w:rsidRDefault="00DA568D">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DA568D" w:rsidTr="00DA568D">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spacing w:line="256" w:lineRule="auto"/>
              <w:jc w:val="both"/>
              <w:rPr>
                <w:sz w:val="20"/>
                <w:highlight w:val="yellow"/>
                <w:lang w:eastAsia="en-US"/>
              </w:rPr>
            </w:pPr>
            <w:r>
              <w:rPr>
                <w:lang w:eastAsia="en-US"/>
              </w:rPr>
              <w:t xml:space="preserve">Начальная (максимальная) цена контракта составляет </w:t>
            </w:r>
            <w:r>
              <w:rPr>
                <w:color w:val="000000"/>
                <w:lang w:eastAsia="en-US"/>
              </w:rPr>
              <w:t>150 644 870 (сто пятьдесят миллионов шестьсот сорок четыре тысячи восемьсот семьдесят) рублей 65 копеек, в том числе НДС (20%) – 25 107 478 (двадцать пять миллионов сто семь тысяч четыреста семьдесят восемь) рублей 44 копеек.</w:t>
            </w:r>
          </w:p>
        </w:tc>
      </w:tr>
      <w:tr w:rsidR="00DA568D" w:rsidTr="00DA568D">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568D" w:rsidRDefault="00DA568D">
            <w:pPr>
              <w:widowControl w:val="0"/>
              <w:autoSpaceDE w:val="0"/>
              <w:autoSpaceDN w:val="0"/>
              <w:adjustRightInd w:val="0"/>
              <w:spacing w:line="256" w:lineRule="auto"/>
              <w:rPr>
                <w:sz w:val="20"/>
                <w:lang w:eastAsia="en-US"/>
              </w:rPr>
            </w:pPr>
            <w:r>
              <w:rPr>
                <w:lang w:eastAsia="en-US"/>
              </w:rPr>
              <w:t>Дата подготовки обоснования НМЦК: 15.01.2021</w:t>
            </w:r>
          </w:p>
        </w:tc>
      </w:tr>
    </w:tbl>
    <w:p w:rsidR="00DA568D" w:rsidRDefault="00DA568D" w:rsidP="00DA568D">
      <w:pPr>
        <w:rPr>
          <w:sz w:val="26"/>
          <w:szCs w:val="20"/>
        </w:rPr>
      </w:pPr>
    </w:p>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p w:rsidR="00DA568D" w:rsidRDefault="00DA568D" w:rsidP="00DA568D"/>
    <w:tbl>
      <w:tblPr>
        <w:tblW w:w="15030" w:type="dxa"/>
        <w:tblLayout w:type="fixed"/>
        <w:tblLook w:val="04A0" w:firstRow="1" w:lastRow="0" w:firstColumn="1" w:lastColumn="0" w:noHBand="0" w:noVBand="1"/>
      </w:tblPr>
      <w:tblGrid>
        <w:gridCol w:w="2979"/>
        <w:gridCol w:w="1135"/>
        <w:gridCol w:w="1560"/>
        <w:gridCol w:w="1560"/>
        <w:gridCol w:w="1559"/>
        <w:gridCol w:w="519"/>
        <w:gridCol w:w="1182"/>
        <w:gridCol w:w="519"/>
        <w:gridCol w:w="1182"/>
        <w:gridCol w:w="377"/>
        <w:gridCol w:w="899"/>
        <w:gridCol w:w="660"/>
        <w:gridCol w:w="236"/>
        <w:gridCol w:w="663"/>
      </w:tblGrid>
      <w:tr w:rsidR="00DA568D" w:rsidTr="00DA568D">
        <w:trPr>
          <w:trHeight w:val="485"/>
        </w:trPr>
        <w:tc>
          <w:tcPr>
            <w:tcW w:w="15026" w:type="dxa"/>
            <w:gridSpan w:val="14"/>
            <w:vAlign w:val="bottom"/>
            <w:hideMark/>
          </w:tcPr>
          <w:p w:rsidR="00DA568D" w:rsidRDefault="00DA568D">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DA568D" w:rsidTr="00DA568D">
        <w:trPr>
          <w:gridAfter w:val="1"/>
          <w:wAfter w:w="663" w:type="dxa"/>
          <w:trHeight w:val="301"/>
        </w:trPr>
        <w:tc>
          <w:tcPr>
            <w:tcW w:w="2977" w:type="dxa"/>
            <w:vAlign w:val="bottom"/>
            <w:hideMark/>
          </w:tcPr>
          <w:p w:rsidR="00DA568D" w:rsidRDefault="00DA568D">
            <w:pPr>
              <w:rPr>
                <w:color w:val="000000"/>
                <w:sz w:val="22"/>
                <w:szCs w:val="22"/>
                <w:lang w:eastAsia="en-US"/>
              </w:rPr>
            </w:pPr>
          </w:p>
        </w:tc>
        <w:tc>
          <w:tcPr>
            <w:tcW w:w="1134" w:type="dxa"/>
            <w:vAlign w:val="bottom"/>
            <w:hideMark/>
          </w:tcPr>
          <w:p w:rsidR="00DA568D" w:rsidRDefault="00DA568D">
            <w:pPr>
              <w:spacing w:line="256" w:lineRule="auto"/>
              <w:rPr>
                <w:rFonts w:asciiTheme="minorHAnsi" w:eastAsiaTheme="minorHAnsi" w:hAnsiTheme="minorHAnsi" w:cstheme="minorBidi"/>
                <w:sz w:val="20"/>
              </w:rPr>
            </w:pPr>
          </w:p>
        </w:tc>
        <w:tc>
          <w:tcPr>
            <w:tcW w:w="1559" w:type="dxa"/>
            <w:vAlign w:val="bottom"/>
            <w:hideMark/>
          </w:tcPr>
          <w:p w:rsidR="00DA568D" w:rsidRDefault="00DA568D">
            <w:pPr>
              <w:spacing w:line="256" w:lineRule="auto"/>
              <w:rPr>
                <w:rFonts w:asciiTheme="minorHAnsi" w:eastAsiaTheme="minorHAnsi" w:hAnsiTheme="minorHAnsi" w:cstheme="minorBidi"/>
                <w:sz w:val="20"/>
              </w:rPr>
            </w:pPr>
          </w:p>
        </w:tc>
        <w:tc>
          <w:tcPr>
            <w:tcW w:w="1560" w:type="dxa"/>
            <w:vAlign w:val="bottom"/>
            <w:hideMark/>
          </w:tcPr>
          <w:p w:rsidR="00DA568D" w:rsidRDefault="00DA568D">
            <w:pPr>
              <w:spacing w:line="256" w:lineRule="auto"/>
              <w:rPr>
                <w:rFonts w:asciiTheme="minorHAnsi" w:eastAsiaTheme="minorHAnsi" w:hAnsiTheme="minorHAnsi" w:cstheme="minorBidi"/>
                <w:sz w:val="20"/>
              </w:rPr>
            </w:pPr>
          </w:p>
        </w:tc>
        <w:tc>
          <w:tcPr>
            <w:tcW w:w="1559" w:type="dxa"/>
            <w:vAlign w:val="bottom"/>
            <w:hideMark/>
          </w:tcPr>
          <w:p w:rsidR="00DA568D" w:rsidRDefault="00DA568D">
            <w:pPr>
              <w:spacing w:line="256" w:lineRule="auto"/>
              <w:rPr>
                <w:rFonts w:asciiTheme="minorHAnsi" w:eastAsiaTheme="minorHAnsi" w:hAnsiTheme="minorHAnsi" w:cstheme="minorBidi"/>
                <w:sz w:val="20"/>
              </w:rPr>
            </w:pPr>
          </w:p>
        </w:tc>
        <w:tc>
          <w:tcPr>
            <w:tcW w:w="519" w:type="dxa"/>
            <w:vAlign w:val="bottom"/>
            <w:hideMark/>
          </w:tcPr>
          <w:p w:rsidR="00DA568D" w:rsidRDefault="00DA568D">
            <w:pPr>
              <w:spacing w:line="256" w:lineRule="auto"/>
              <w:rPr>
                <w:rFonts w:asciiTheme="minorHAnsi" w:eastAsiaTheme="minorHAnsi" w:hAnsiTheme="minorHAnsi" w:cstheme="minorBidi"/>
                <w:sz w:val="20"/>
              </w:rPr>
            </w:pPr>
          </w:p>
        </w:tc>
        <w:tc>
          <w:tcPr>
            <w:tcW w:w="1701" w:type="dxa"/>
            <w:gridSpan w:val="2"/>
            <w:vAlign w:val="bottom"/>
            <w:hideMark/>
          </w:tcPr>
          <w:p w:rsidR="00DA568D" w:rsidRDefault="00DA568D">
            <w:pPr>
              <w:spacing w:line="256" w:lineRule="auto"/>
              <w:rPr>
                <w:rFonts w:asciiTheme="minorHAnsi" w:eastAsiaTheme="minorHAnsi" w:hAnsiTheme="minorHAnsi" w:cstheme="minorBidi"/>
                <w:sz w:val="20"/>
              </w:rPr>
            </w:pPr>
          </w:p>
        </w:tc>
        <w:tc>
          <w:tcPr>
            <w:tcW w:w="1559" w:type="dxa"/>
            <w:gridSpan w:val="2"/>
            <w:vAlign w:val="bottom"/>
            <w:hideMark/>
          </w:tcPr>
          <w:p w:rsidR="00DA568D" w:rsidRDefault="00DA568D">
            <w:pPr>
              <w:spacing w:line="256" w:lineRule="auto"/>
              <w:rPr>
                <w:rFonts w:asciiTheme="minorHAnsi" w:eastAsiaTheme="minorHAnsi" w:hAnsiTheme="minorHAnsi" w:cstheme="minorBidi"/>
                <w:sz w:val="20"/>
              </w:rPr>
            </w:pPr>
          </w:p>
        </w:tc>
        <w:tc>
          <w:tcPr>
            <w:tcW w:w="1559" w:type="dxa"/>
            <w:gridSpan w:val="2"/>
            <w:vAlign w:val="bottom"/>
            <w:hideMark/>
          </w:tcPr>
          <w:p w:rsidR="00DA568D" w:rsidRDefault="00DA568D">
            <w:pPr>
              <w:spacing w:line="256" w:lineRule="auto"/>
              <w:rPr>
                <w:rFonts w:asciiTheme="minorHAnsi" w:eastAsiaTheme="minorHAnsi" w:hAnsiTheme="minorHAnsi" w:cstheme="minorBidi"/>
                <w:sz w:val="20"/>
              </w:rPr>
            </w:pPr>
          </w:p>
        </w:tc>
        <w:tc>
          <w:tcPr>
            <w:tcW w:w="236" w:type="dxa"/>
            <w:vAlign w:val="bottom"/>
            <w:hideMark/>
          </w:tcPr>
          <w:p w:rsidR="00DA568D" w:rsidRDefault="00DA568D">
            <w:pPr>
              <w:spacing w:line="256" w:lineRule="auto"/>
              <w:rPr>
                <w:rFonts w:asciiTheme="minorHAnsi" w:eastAsiaTheme="minorHAnsi" w:hAnsiTheme="minorHAnsi" w:cstheme="minorBidi"/>
                <w:sz w:val="20"/>
              </w:rPr>
            </w:pPr>
          </w:p>
        </w:tc>
      </w:tr>
      <w:tr w:rsidR="00DA568D" w:rsidTr="00DA568D">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DA568D" w:rsidRDefault="00DA568D">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DA568D" w:rsidTr="00DA568D">
        <w:trPr>
          <w:trHeight w:val="2252"/>
        </w:trPr>
        <w:tc>
          <w:tcPr>
            <w:tcW w:w="2977" w:type="dxa"/>
            <w:tcBorders>
              <w:top w:val="nil"/>
              <w:left w:val="single" w:sz="4" w:space="0" w:color="auto"/>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134"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1"/>
                <w:szCs w:val="21"/>
                <w:lang w:eastAsia="en-US"/>
              </w:rPr>
            </w:pPr>
            <w:r>
              <w:rPr>
                <w:color w:val="000000"/>
                <w:sz w:val="21"/>
                <w:szCs w:val="21"/>
                <w:lang w:eastAsia="en-US"/>
              </w:rPr>
              <w:t xml:space="preserve">НМЦК, руб. </w:t>
            </w:r>
          </w:p>
          <w:p w:rsidR="00DA568D" w:rsidRDefault="00DA568D">
            <w:pPr>
              <w:spacing w:line="256" w:lineRule="auto"/>
              <w:jc w:val="center"/>
              <w:rPr>
                <w:color w:val="000000"/>
                <w:sz w:val="21"/>
                <w:szCs w:val="21"/>
                <w:lang w:eastAsia="en-US"/>
              </w:rPr>
            </w:pPr>
            <w:r>
              <w:rPr>
                <w:color w:val="000000"/>
                <w:sz w:val="21"/>
                <w:szCs w:val="21"/>
                <w:lang w:eastAsia="en-US"/>
              </w:rPr>
              <w:t>с НДС.</w:t>
            </w:r>
          </w:p>
        </w:tc>
      </w:tr>
      <w:tr w:rsidR="00DA568D" w:rsidTr="00DA568D">
        <w:trPr>
          <w:trHeight w:val="937"/>
        </w:trPr>
        <w:tc>
          <w:tcPr>
            <w:tcW w:w="2977" w:type="dxa"/>
            <w:tcBorders>
              <w:top w:val="nil"/>
              <w:left w:val="single" w:sz="4" w:space="0" w:color="auto"/>
              <w:bottom w:val="single" w:sz="4" w:space="0" w:color="auto"/>
              <w:right w:val="single" w:sz="4" w:space="0" w:color="auto"/>
            </w:tcBorders>
            <w:vAlign w:val="bottom"/>
            <w:hideMark/>
          </w:tcPr>
          <w:p w:rsidR="00DA568D" w:rsidRDefault="00DA568D">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sz w:val="20"/>
                <w:szCs w:val="22"/>
                <w:lang w:eastAsia="en-US"/>
              </w:rPr>
              <w:t>Реконструкция магистрального водовода от ВОС «Приятное свидание» г. Симферополь до НС ул. Маршала Жукова</w:t>
            </w:r>
            <w:r>
              <w:rPr>
                <w:color w:val="000000"/>
                <w:sz w:val="20"/>
                <w:szCs w:val="22"/>
                <w:lang w:eastAsia="en-US"/>
              </w:rPr>
              <w:t>»</w:t>
            </w:r>
          </w:p>
        </w:tc>
        <w:tc>
          <w:tcPr>
            <w:tcW w:w="1134" w:type="dxa"/>
            <w:tcBorders>
              <w:top w:val="nil"/>
              <w:left w:val="nil"/>
              <w:bottom w:val="single" w:sz="4" w:space="0" w:color="auto"/>
              <w:right w:val="single" w:sz="4" w:space="0" w:color="auto"/>
            </w:tcBorders>
            <w:vAlign w:val="center"/>
            <w:hideMark/>
          </w:tcPr>
          <w:p w:rsidR="00DA568D" w:rsidRDefault="00DA568D">
            <w:pPr>
              <w:spacing w:line="256" w:lineRule="auto"/>
              <w:jc w:val="center"/>
              <w:rPr>
                <w:color w:val="000000"/>
                <w:sz w:val="20"/>
                <w:szCs w:val="22"/>
                <w:lang w:eastAsia="en-US"/>
              </w:rPr>
            </w:pPr>
            <w:r>
              <w:rPr>
                <w:color w:val="000000"/>
                <w:sz w:val="20"/>
                <w:szCs w:val="22"/>
                <w:lang w:eastAsia="en-US"/>
              </w:rPr>
              <w:t>1</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140 931 865,87</w:t>
            </w:r>
          </w:p>
        </w:tc>
        <w:tc>
          <w:tcPr>
            <w:tcW w:w="1560" w:type="dxa"/>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149 669 741,62</w:t>
            </w:r>
          </w:p>
        </w:tc>
        <w:tc>
          <w:tcPr>
            <w:tcW w:w="1559" w:type="dxa"/>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161 333 004,47</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150 644 870,65</w:t>
            </w:r>
          </w:p>
        </w:tc>
        <w:tc>
          <w:tcPr>
            <w:tcW w:w="1701"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10 235 466,36</w:t>
            </w:r>
          </w:p>
        </w:tc>
        <w:tc>
          <w:tcPr>
            <w:tcW w:w="1276" w:type="dxa"/>
            <w:gridSpan w:val="2"/>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6,79</w:t>
            </w:r>
          </w:p>
        </w:tc>
        <w:tc>
          <w:tcPr>
            <w:tcW w:w="1559" w:type="dxa"/>
            <w:gridSpan w:val="3"/>
            <w:tcBorders>
              <w:top w:val="nil"/>
              <w:left w:val="nil"/>
              <w:bottom w:val="single" w:sz="4" w:space="0" w:color="auto"/>
              <w:right w:val="single" w:sz="4" w:space="0" w:color="auto"/>
            </w:tcBorders>
            <w:vAlign w:val="center"/>
            <w:hideMark/>
          </w:tcPr>
          <w:p w:rsidR="00DA568D" w:rsidRDefault="00DA568D">
            <w:pPr>
              <w:spacing w:line="256" w:lineRule="auto"/>
              <w:jc w:val="center"/>
              <w:rPr>
                <w:sz w:val="20"/>
                <w:szCs w:val="22"/>
                <w:lang w:eastAsia="en-US"/>
              </w:rPr>
            </w:pPr>
            <w:r>
              <w:rPr>
                <w:sz w:val="20"/>
                <w:szCs w:val="22"/>
                <w:lang w:eastAsia="en-US"/>
              </w:rPr>
              <w:t>150 644 870,65</w:t>
            </w:r>
          </w:p>
        </w:tc>
      </w:tr>
    </w:tbl>
    <w:p w:rsidR="00DA568D" w:rsidRDefault="00DA568D" w:rsidP="00DA568D">
      <w:pPr>
        <w:spacing w:line="276" w:lineRule="auto"/>
        <w:rPr>
          <w:sz w:val="26"/>
          <w:szCs w:val="20"/>
        </w:rPr>
      </w:pPr>
    </w:p>
    <w:p w:rsidR="00DA568D" w:rsidRDefault="00DA568D" w:rsidP="00DA568D">
      <w:pPr>
        <w:spacing w:line="276" w:lineRule="auto"/>
        <w:jc w:val="both"/>
        <w:rPr>
          <w:b/>
        </w:rPr>
      </w:pPr>
      <w:r>
        <w:rPr>
          <w:b/>
        </w:rPr>
        <w:t xml:space="preserve">Начальная (максимальная) цена контракта составляет </w:t>
      </w:r>
      <w:r>
        <w:t xml:space="preserve">150 644 870 </w:t>
      </w:r>
      <w:r>
        <w:rPr>
          <w:color w:val="000000"/>
        </w:rPr>
        <w:t>(сто пятьдесят миллионов шестьсот сорок четыре тысячи восемьсот семьдесят) рублей 65 копеек</w:t>
      </w:r>
      <w:r>
        <w:t xml:space="preserve"> </w:t>
      </w:r>
      <w:r>
        <w:rPr>
          <w:color w:val="000000"/>
        </w:rPr>
        <w:t>с учетом НДС.</w:t>
      </w:r>
    </w:p>
    <w:p w:rsidR="00DA568D" w:rsidRDefault="00DA568D" w:rsidP="00DA568D">
      <w:pPr>
        <w:spacing w:line="276" w:lineRule="auto"/>
      </w:pPr>
    </w:p>
    <w:p w:rsidR="00DA568D" w:rsidRDefault="00DA568D" w:rsidP="00DA568D">
      <w:pPr>
        <w:spacing w:line="276" w:lineRule="auto"/>
        <w:jc w:val="both"/>
      </w:pPr>
      <w:r>
        <w:t xml:space="preserve">Обоснование подготовил: ___________________ И.Ю. Казанков </w:t>
      </w: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DA568D" w:rsidRPr="00DA44C5" w:rsidRDefault="00DA568D" w:rsidP="00DA568D">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DA568D" w:rsidRPr="001F0536" w:rsidRDefault="00DA568D" w:rsidP="00DA568D">
      <w:pPr>
        <w:jc w:val="center"/>
        <w:rPr>
          <w:bCs/>
          <w:sz w:val="28"/>
          <w:szCs w:val="28"/>
        </w:rPr>
      </w:pPr>
      <w:r w:rsidRPr="000C0D8B">
        <w:rPr>
          <w:bCs/>
          <w:sz w:val="28"/>
          <w:szCs w:val="28"/>
        </w:rPr>
        <w:t xml:space="preserve">Реконструкция магистрального водовода от ВОС </w:t>
      </w:r>
      <w:r>
        <w:rPr>
          <w:bCs/>
          <w:sz w:val="28"/>
          <w:szCs w:val="28"/>
        </w:rPr>
        <w:t>«</w:t>
      </w:r>
      <w:r w:rsidRPr="000C0D8B">
        <w:rPr>
          <w:bCs/>
          <w:sz w:val="28"/>
          <w:szCs w:val="28"/>
        </w:rPr>
        <w:t>Приятное свидание</w:t>
      </w:r>
      <w:r>
        <w:rPr>
          <w:bCs/>
          <w:sz w:val="28"/>
          <w:szCs w:val="28"/>
        </w:rPr>
        <w:t>»</w:t>
      </w:r>
      <w:r w:rsidRPr="000C0D8B">
        <w:rPr>
          <w:bCs/>
          <w:sz w:val="28"/>
          <w:szCs w:val="28"/>
        </w:rPr>
        <w:t xml:space="preserve"> </w:t>
      </w:r>
      <w:r>
        <w:rPr>
          <w:bCs/>
          <w:sz w:val="28"/>
          <w:szCs w:val="28"/>
        </w:rPr>
        <w:t xml:space="preserve">                      </w:t>
      </w:r>
      <w:r w:rsidRPr="000C0D8B">
        <w:rPr>
          <w:bCs/>
          <w:sz w:val="28"/>
          <w:szCs w:val="28"/>
        </w:rPr>
        <w:t>г. Симферополь до Н</w:t>
      </w:r>
      <w:r>
        <w:rPr>
          <w:bCs/>
          <w:sz w:val="28"/>
          <w:szCs w:val="28"/>
        </w:rPr>
        <w:t>С ул. Маршала Жукова</w:t>
      </w:r>
    </w:p>
    <w:p w:rsidR="00DA568D" w:rsidRPr="00DA44C5" w:rsidRDefault="00DA568D" w:rsidP="00DA568D">
      <w:pPr>
        <w:pBdr>
          <w:top w:val="single" w:sz="4" w:space="1" w:color="auto"/>
        </w:pBdr>
        <w:ind w:firstLine="720"/>
        <w:jc w:val="center"/>
        <w:rPr>
          <w:sz w:val="28"/>
          <w:szCs w:val="28"/>
          <w:vertAlign w:val="superscript"/>
        </w:rPr>
      </w:pPr>
      <w:r w:rsidRPr="00DA44C5">
        <w:rPr>
          <w:sz w:val="28"/>
          <w:szCs w:val="28"/>
          <w:vertAlign w:val="superscript"/>
        </w:rPr>
        <w:t>(наименование и адрес (местоположение) объекта капитального строительства (далее - объект)</w:t>
      </w:r>
    </w:p>
    <w:p w:rsidR="00DA568D" w:rsidRPr="00DA44C5" w:rsidRDefault="00DA568D" w:rsidP="00DA568D">
      <w:pPr>
        <w:pBdr>
          <w:top w:val="single" w:sz="4" w:space="1" w:color="auto"/>
        </w:pBdr>
        <w:ind w:firstLine="720"/>
        <w:jc w:val="center"/>
        <w:rPr>
          <w:sz w:val="28"/>
          <w:szCs w:val="28"/>
        </w:rPr>
      </w:pPr>
    </w:p>
    <w:p w:rsidR="00DA568D" w:rsidRPr="004D5125" w:rsidRDefault="00DA568D" w:rsidP="00DA568D">
      <w:pPr>
        <w:pBdr>
          <w:top w:val="single" w:sz="4" w:space="1" w:color="auto"/>
        </w:pBdr>
        <w:ind w:firstLine="720"/>
        <w:jc w:val="center"/>
        <w:rPr>
          <w:b/>
          <w:bCs/>
        </w:rPr>
      </w:pPr>
      <w:r w:rsidRPr="004D5125">
        <w:rPr>
          <w:b/>
          <w:bCs/>
          <w:lang w:val="en-US"/>
        </w:rPr>
        <w:t>I</w:t>
      </w:r>
      <w:r w:rsidRPr="004D5125">
        <w:rPr>
          <w:b/>
          <w:bCs/>
        </w:rPr>
        <w:t>. Общие данные</w:t>
      </w:r>
    </w:p>
    <w:p w:rsidR="00DA568D" w:rsidRPr="004D5125" w:rsidRDefault="00DA568D" w:rsidP="00DA568D">
      <w:pPr>
        <w:ind w:firstLine="720"/>
        <w:jc w:val="both"/>
        <w:rPr>
          <w:rFonts w:eastAsia="Calibri"/>
          <w:b/>
          <w:lang w:eastAsia="en-US"/>
        </w:rPr>
      </w:pPr>
    </w:p>
    <w:p w:rsidR="00DA568D" w:rsidRPr="004D5125" w:rsidRDefault="00DA568D" w:rsidP="00DA568D">
      <w:pPr>
        <w:ind w:firstLine="720"/>
        <w:jc w:val="both"/>
        <w:rPr>
          <w:rFonts w:eastAsia="Calibri"/>
          <w:b/>
          <w:lang w:eastAsia="en-US"/>
        </w:rPr>
      </w:pPr>
      <w:r w:rsidRPr="004D5125">
        <w:rPr>
          <w:rFonts w:eastAsia="Calibri"/>
          <w:b/>
          <w:lang w:eastAsia="en-US"/>
        </w:rPr>
        <w:t>1. Основание для проектирования объекта:</w:t>
      </w:r>
    </w:p>
    <w:p w:rsidR="00DA568D" w:rsidRPr="004D5125" w:rsidRDefault="00DA568D" w:rsidP="00DA568D">
      <w:pPr>
        <w:ind w:firstLine="720"/>
        <w:jc w:val="both"/>
        <w:rPr>
          <w:rFonts w:eastAsia="Calibri"/>
          <w:i/>
          <w:lang w:eastAsia="en-US"/>
        </w:rPr>
      </w:pPr>
      <w:r w:rsidRPr="004D5125">
        <w:rPr>
          <w:rFonts w:eastAsia="Calibri"/>
          <w:i/>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DA568D" w:rsidRPr="004D5125" w:rsidRDefault="00DA568D" w:rsidP="00DA568D">
      <w:pPr>
        <w:ind w:firstLine="720"/>
        <w:jc w:val="both"/>
        <w:rPr>
          <w:rFonts w:eastAsia="Calibri"/>
          <w:i/>
          <w:lang w:eastAsia="en-US"/>
        </w:rPr>
      </w:pPr>
      <w:r w:rsidRPr="004D5125">
        <w:rPr>
          <w:rFonts w:eastAsia="Calibri"/>
          <w:i/>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DA568D" w:rsidRPr="004D5125" w:rsidRDefault="00DA568D" w:rsidP="00DA568D">
      <w:pPr>
        <w:ind w:firstLine="720"/>
        <w:jc w:val="both"/>
        <w:rPr>
          <w:rFonts w:eastAsia="Calibri"/>
          <w:b/>
          <w:lang w:eastAsia="en-US"/>
        </w:rPr>
      </w:pPr>
    </w:p>
    <w:p w:rsidR="00DA568D" w:rsidRPr="004D5125" w:rsidRDefault="00DA568D" w:rsidP="00DA568D">
      <w:pPr>
        <w:ind w:firstLine="720"/>
        <w:jc w:val="both"/>
        <w:rPr>
          <w:rFonts w:eastAsia="Calibri"/>
          <w:b/>
          <w:lang w:eastAsia="en-US"/>
        </w:rPr>
      </w:pPr>
      <w:r w:rsidRPr="004D5125">
        <w:rPr>
          <w:rFonts w:eastAsia="Calibri"/>
          <w:b/>
          <w:lang w:eastAsia="en-US"/>
        </w:rPr>
        <w:t xml:space="preserve">2. Застройщик (технический заказчик):  </w:t>
      </w:r>
    </w:p>
    <w:p w:rsidR="00DA568D" w:rsidRPr="004D5125" w:rsidRDefault="00DA568D" w:rsidP="00DA568D">
      <w:pPr>
        <w:ind w:firstLine="720"/>
        <w:rPr>
          <w:i/>
          <w:u w:val="single"/>
        </w:rPr>
      </w:pPr>
      <w:r w:rsidRPr="004D5125">
        <w:rPr>
          <w:i/>
          <w:u w:val="single"/>
        </w:rPr>
        <w:t xml:space="preserve">Застройщик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DA568D" w:rsidRPr="004D5125" w:rsidRDefault="00DA568D" w:rsidP="00DA568D">
      <w:pPr>
        <w:ind w:firstLine="720"/>
        <w:rPr>
          <w:i/>
          <w:u w:val="single"/>
        </w:rPr>
      </w:pPr>
      <w:r w:rsidRPr="004D5125">
        <w:rPr>
          <w:i/>
          <w:u w:val="single"/>
        </w:rPr>
        <w:t>ОГРН 1159102101454   ИНН 9102187428</w:t>
      </w:r>
    </w:p>
    <w:p w:rsidR="00DA568D" w:rsidRPr="004D5125" w:rsidRDefault="00DA568D" w:rsidP="00DA568D">
      <w:pPr>
        <w:ind w:firstLine="709"/>
        <w:rPr>
          <w:rFonts w:eastAsia="Calibri"/>
          <w:b/>
          <w:lang w:eastAsia="en-US"/>
        </w:rPr>
      </w:pPr>
    </w:p>
    <w:p w:rsidR="00DA568D" w:rsidRPr="004D5125" w:rsidRDefault="00DA568D" w:rsidP="00DA568D">
      <w:pPr>
        <w:ind w:firstLine="709"/>
        <w:rPr>
          <w:rFonts w:eastAsia="Calibri"/>
          <w:b/>
          <w:lang w:eastAsia="en-US"/>
        </w:rPr>
      </w:pPr>
      <w:r w:rsidRPr="004D5125">
        <w:rPr>
          <w:rFonts w:eastAsia="Calibri"/>
          <w:b/>
          <w:lang w:eastAsia="en-US"/>
        </w:rPr>
        <w:t>3. Инвестор (при наличии):</w:t>
      </w:r>
    </w:p>
    <w:p w:rsidR="00DA568D" w:rsidRPr="004D5125" w:rsidRDefault="00DA568D" w:rsidP="00DA568D">
      <w:pPr>
        <w:ind w:firstLine="720"/>
        <w:jc w:val="both"/>
        <w:rPr>
          <w:i/>
        </w:rPr>
      </w:pPr>
      <w:r w:rsidRPr="004D5125">
        <w:t xml:space="preserve"> </w:t>
      </w:r>
      <w:r w:rsidRPr="004D5125">
        <w:rPr>
          <w:i/>
        </w:rPr>
        <w:t>-</w:t>
      </w:r>
    </w:p>
    <w:p w:rsidR="00DA568D" w:rsidRPr="004D5125" w:rsidRDefault="00DA568D" w:rsidP="00DA568D">
      <w:pPr>
        <w:ind w:firstLine="720"/>
        <w:jc w:val="both"/>
        <w:rPr>
          <w:rFonts w:eastAsia="Calibri"/>
          <w:b/>
          <w:lang w:eastAsia="en-US"/>
        </w:rPr>
      </w:pPr>
    </w:p>
    <w:p w:rsidR="00DA568D" w:rsidRPr="004D5125" w:rsidRDefault="00DA568D" w:rsidP="00DA568D">
      <w:pPr>
        <w:ind w:firstLine="720"/>
        <w:jc w:val="both"/>
        <w:rPr>
          <w:rFonts w:eastAsia="Calibri"/>
          <w:b/>
          <w:lang w:eastAsia="en-US"/>
        </w:rPr>
      </w:pPr>
      <w:r w:rsidRPr="004D5125">
        <w:rPr>
          <w:rFonts w:eastAsia="Calibri"/>
          <w:b/>
          <w:lang w:eastAsia="en-US"/>
        </w:rPr>
        <w:t xml:space="preserve">4. Проектная организация:  </w:t>
      </w:r>
    </w:p>
    <w:p w:rsidR="00DA568D" w:rsidRPr="004D5125" w:rsidRDefault="00DA568D" w:rsidP="00DA568D">
      <w:pPr>
        <w:ind w:firstLine="720"/>
      </w:pPr>
      <w:r w:rsidRPr="004D5125">
        <w:rPr>
          <w:i/>
        </w:rPr>
        <w:t>Определяется по итогам конкурсных процедур</w:t>
      </w:r>
      <w:r w:rsidRPr="004D5125">
        <w:t xml:space="preserve"> </w:t>
      </w:r>
    </w:p>
    <w:p w:rsidR="00DA568D" w:rsidRPr="004D5125" w:rsidRDefault="00DA568D" w:rsidP="00DA568D">
      <w:pPr>
        <w:ind w:firstLine="720"/>
        <w:rPr>
          <w:rFonts w:eastAsia="Calibri"/>
          <w:b/>
          <w:lang w:eastAsia="en-US"/>
        </w:rPr>
      </w:pPr>
    </w:p>
    <w:p w:rsidR="00DA568D" w:rsidRPr="004D5125" w:rsidRDefault="00DA568D" w:rsidP="00DA568D">
      <w:pPr>
        <w:ind w:firstLine="720"/>
        <w:rPr>
          <w:rFonts w:eastAsia="Calibri"/>
          <w:b/>
          <w:lang w:eastAsia="en-US"/>
        </w:rPr>
      </w:pPr>
      <w:r w:rsidRPr="004D5125">
        <w:rPr>
          <w:rFonts w:eastAsia="Calibri"/>
          <w:b/>
          <w:lang w:eastAsia="en-US"/>
        </w:rPr>
        <w:t>5. Вид работ:</w:t>
      </w:r>
    </w:p>
    <w:p w:rsidR="00DA568D" w:rsidRPr="004D5125" w:rsidRDefault="00DA568D" w:rsidP="00DA568D">
      <w:pPr>
        <w:ind w:firstLine="720"/>
        <w:rPr>
          <w:i/>
        </w:rPr>
      </w:pPr>
      <w:r w:rsidRPr="004D5125">
        <w:rPr>
          <w:i/>
        </w:rPr>
        <w:t xml:space="preserve">Реконструкция </w:t>
      </w:r>
    </w:p>
    <w:p w:rsidR="00DA568D" w:rsidRPr="004D5125" w:rsidRDefault="00DA568D" w:rsidP="00DA568D">
      <w:pPr>
        <w:ind w:firstLine="720"/>
        <w:rPr>
          <w:i/>
        </w:rPr>
      </w:pPr>
    </w:p>
    <w:p w:rsidR="00DA568D" w:rsidRPr="004D5125" w:rsidRDefault="00DA568D" w:rsidP="00DA568D">
      <w:pPr>
        <w:ind w:firstLine="720"/>
        <w:jc w:val="both"/>
        <w:rPr>
          <w:rFonts w:eastAsia="Calibri"/>
          <w:b/>
          <w:lang w:eastAsia="en-US"/>
        </w:rPr>
      </w:pPr>
      <w:r w:rsidRPr="004D5125">
        <w:rPr>
          <w:rFonts w:eastAsia="Calibri"/>
          <w:b/>
          <w:lang w:eastAsia="en-US"/>
        </w:rPr>
        <w:t>6. Источник финансирования строительства объекта:</w:t>
      </w:r>
    </w:p>
    <w:p w:rsidR="00DA568D" w:rsidRPr="004D5125" w:rsidRDefault="00DA568D" w:rsidP="00DA568D">
      <w:pPr>
        <w:ind w:firstLine="720"/>
        <w:jc w:val="both"/>
        <w:rPr>
          <w:i/>
        </w:rPr>
      </w:pPr>
      <w:r w:rsidRPr="004D5125">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DA568D" w:rsidRPr="004D5125" w:rsidRDefault="00DA568D" w:rsidP="00DA568D">
      <w:pPr>
        <w:pStyle w:val="afa"/>
        <w:ind w:firstLine="720"/>
        <w:rPr>
          <w:b/>
          <w:sz w:val="24"/>
          <w:szCs w:val="24"/>
        </w:rPr>
      </w:pPr>
    </w:p>
    <w:p w:rsidR="00DA568D" w:rsidRPr="004D5125" w:rsidRDefault="00DA568D" w:rsidP="00DA568D">
      <w:pPr>
        <w:pStyle w:val="afa"/>
        <w:ind w:firstLine="720"/>
        <w:rPr>
          <w:i/>
          <w:sz w:val="24"/>
          <w:szCs w:val="24"/>
        </w:rPr>
      </w:pPr>
      <w:r w:rsidRPr="004D5125">
        <w:rPr>
          <w:b/>
          <w:sz w:val="24"/>
          <w:szCs w:val="24"/>
        </w:rPr>
        <w:t>7. Технические условия на подключение (присоединение) объекта к сетям инженерно-технического обеспечения (при наличии)</w:t>
      </w:r>
      <w:r w:rsidRPr="004D5125">
        <w:rPr>
          <w:sz w:val="24"/>
          <w:szCs w:val="24"/>
        </w:rPr>
        <w:t>:</w:t>
      </w:r>
      <w:r w:rsidRPr="004D5125">
        <w:rPr>
          <w:i/>
          <w:sz w:val="24"/>
          <w:szCs w:val="24"/>
        </w:rPr>
        <w:t xml:space="preserve"> </w:t>
      </w:r>
    </w:p>
    <w:p w:rsidR="00DA568D" w:rsidRPr="004D5125" w:rsidRDefault="00DA568D" w:rsidP="00DA568D">
      <w:pPr>
        <w:pStyle w:val="afa"/>
        <w:ind w:firstLine="720"/>
        <w:rPr>
          <w:i/>
          <w:sz w:val="24"/>
          <w:szCs w:val="24"/>
        </w:rPr>
      </w:pPr>
      <w:bookmarkStart w:id="0" w:name="_Hlk60150156"/>
      <w:r w:rsidRPr="004D5125">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Заказчика. В течение двух рабочих дней после получения технических условий Подрядчик обязан представить их государственному заказчику.</w:t>
      </w:r>
    </w:p>
    <w:bookmarkEnd w:id="0"/>
    <w:p w:rsidR="00DA568D" w:rsidRPr="004D5125" w:rsidRDefault="00DA568D" w:rsidP="00DA568D">
      <w:pPr>
        <w:pStyle w:val="afa"/>
        <w:ind w:firstLine="720"/>
        <w:rPr>
          <w:i/>
          <w:sz w:val="24"/>
          <w:szCs w:val="24"/>
        </w:rPr>
      </w:pPr>
    </w:p>
    <w:p w:rsidR="00DA568D" w:rsidRPr="004D5125" w:rsidRDefault="00DA568D" w:rsidP="00DA568D">
      <w:pPr>
        <w:pStyle w:val="afa"/>
        <w:ind w:firstLine="720"/>
        <w:rPr>
          <w:b/>
          <w:sz w:val="24"/>
          <w:szCs w:val="24"/>
        </w:rPr>
      </w:pPr>
      <w:r w:rsidRPr="004D5125">
        <w:rPr>
          <w:b/>
          <w:sz w:val="24"/>
          <w:szCs w:val="24"/>
        </w:rPr>
        <w:t>8. Требования к выделению этапов строительства объекта:</w:t>
      </w:r>
    </w:p>
    <w:p w:rsidR="00DA568D" w:rsidRPr="004D5125" w:rsidRDefault="00DA568D" w:rsidP="00DA568D">
      <w:pPr>
        <w:pStyle w:val="afa"/>
        <w:ind w:firstLine="720"/>
        <w:rPr>
          <w:i/>
          <w:sz w:val="24"/>
          <w:szCs w:val="24"/>
        </w:rPr>
      </w:pPr>
      <w:r w:rsidRPr="004D5125">
        <w:rPr>
          <w:i/>
          <w:sz w:val="24"/>
          <w:szCs w:val="24"/>
        </w:rPr>
        <w:lastRenderedPageBreak/>
        <w:t>Этапы не предусмотрены.</w:t>
      </w:r>
    </w:p>
    <w:p w:rsidR="00DA568D" w:rsidRPr="004D5125" w:rsidRDefault="00DA568D" w:rsidP="00DA568D">
      <w:pPr>
        <w:pStyle w:val="afa"/>
        <w:ind w:firstLine="720"/>
        <w:rPr>
          <w:i/>
          <w:sz w:val="24"/>
          <w:szCs w:val="24"/>
        </w:rPr>
      </w:pPr>
      <w:r w:rsidRPr="004D5125">
        <w:rPr>
          <w:i/>
          <w:sz w:val="24"/>
          <w:szCs w:val="24"/>
        </w:rPr>
        <w:t xml:space="preserve"> </w:t>
      </w:r>
    </w:p>
    <w:p w:rsidR="00DA568D" w:rsidRPr="004D5125" w:rsidRDefault="00DA568D" w:rsidP="00DA568D">
      <w:pPr>
        <w:ind w:firstLine="720"/>
        <w:jc w:val="both"/>
        <w:rPr>
          <w:b/>
        </w:rPr>
      </w:pPr>
      <w:r w:rsidRPr="004D5125">
        <w:rPr>
          <w:b/>
        </w:rPr>
        <w:t>9. Срок строительства</w:t>
      </w:r>
      <w:r w:rsidRPr="004D5125">
        <w:rPr>
          <w:rFonts w:eastAsia="Calibri"/>
          <w:b/>
          <w:lang w:eastAsia="en-US"/>
        </w:rPr>
        <w:t xml:space="preserve"> объекта</w:t>
      </w:r>
      <w:r w:rsidRPr="004D5125">
        <w:rPr>
          <w:b/>
        </w:rPr>
        <w:t xml:space="preserve">:  </w:t>
      </w:r>
    </w:p>
    <w:p w:rsidR="00DA568D" w:rsidRPr="004D5125" w:rsidRDefault="00DA568D" w:rsidP="00DA568D">
      <w:pPr>
        <w:ind w:firstLine="720"/>
        <w:jc w:val="both"/>
        <w:rPr>
          <w:i/>
        </w:rPr>
      </w:pPr>
      <w:r w:rsidRPr="004D5125">
        <w:rPr>
          <w:i/>
        </w:rPr>
        <w:t>2023 – 2024 год.</w:t>
      </w:r>
    </w:p>
    <w:p w:rsidR="00DA568D" w:rsidRPr="004D5125" w:rsidRDefault="00DA568D" w:rsidP="00DA568D">
      <w:pPr>
        <w:ind w:firstLine="720"/>
        <w:jc w:val="both"/>
        <w:rPr>
          <w:i/>
        </w:rPr>
      </w:pPr>
      <w:r w:rsidRPr="004D5125">
        <w:rPr>
          <w:i/>
        </w:rPr>
        <w:t xml:space="preserve"> </w:t>
      </w:r>
    </w:p>
    <w:p w:rsidR="00DA568D" w:rsidRPr="004D5125" w:rsidRDefault="00DA568D" w:rsidP="00DA568D">
      <w:pPr>
        <w:pStyle w:val="afa"/>
        <w:ind w:firstLine="720"/>
        <w:rPr>
          <w:b/>
          <w:sz w:val="24"/>
          <w:szCs w:val="24"/>
        </w:rPr>
      </w:pPr>
      <w:r w:rsidRPr="004D5125">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DA568D" w:rsidRPr="004D5125" w:rsidRDefault="00DA568D" w:rsidP="00DA568D">
      <w:pPr>
        <w:ind w:firstLine="720"/>
        <w:jc w:val="both"/>
        <w:rPr>
          <w:i/>
        </w:rPr>
      </w:pPr>
      <w:r w:rsidRPr="004D5125">
        <w:rPr>
          <w:i/>
        </w:rPr>
        <w:tab/>
        <w:t>Разработать проект реконструкции существующей водопроводной сети магистрального водовода от ВОС "Приятное свидание"                                     г. Симферополь до НС ул. Маршала Жукова, протяженностью 15 км (уточнить по результатам обследования).</w:t>
      </w:r>
      <w:r w:rsidRPr="004D5125">
        <w:t xml:space="preserve"> </w:t>
      </w:r>
      <w:r w:rsidRPr="004D5125">
        <w:rPr>
          <w:i/>
        </w:rPr>
        <w:t>Подготовить акт выбора трассы новой нитки водовода и согласовать его с заинтересованными сторонами, службами и ведомствами.</w:t>
      </w:r>
    </w:p>
    <w:p w:rsidR="00DA568D" w:rsidRPr="004D5125" w:rsidRDefault="00DA568D" w:rsidP="00DA568D">
      <w:pPr>
        <w:ind w:firstLine="720"/>
        <w:jc w:val="both"/>
        <w:rPr>
          <w:i/>
        </w:rPr>
      </w:pPr>
      <w:r w:rsidRPr="004D5125">
        <w:rPr>
          <w:i/>
        </w:rPr>
        <w:t>Разработать проект устройства второй нитки водопроводной сети магистрального водовода от ВОС "Приятное свидание"                                     г. Симферополь до НС ул. Маршала Жукова, протяженностью 15 км (уточнить в ходе проектно-изыскательских работ).</w:t>
      </w:r>
      <w:r w:rsidRPr="004D5125">
        <w:t xml:space="preserve"> </w:t>
      </w:r>
    </w:p>
    <w:p w:rsidR="00DA568D" w:rsidRPr="004D5125" w:rsidRDefault="00DA568D" w:rsidP="00DA568D">
      <w:pPr>
        <w:ind w:firstLine="720"/>
        <w:jc w:val="both"/>
        <w:rPr>
          <w:i/>
        </w:rPr>
      </w:pPr>
      <w:r w:rsidRPr="004D5125">
        <w:rPr>
          <w:i/>
        </w:rPr>
        <w:t>Рекомендуемые материалы труб водовода – полиэтилен или ВЧШГ (высокопрочный чугун с шаровидным графитом с заделкой раструбов асбестоцементом). Материал трубопроводов определить при проектировании путем сравнения нескольких вариантов. Прочностные характеристики уточнить с учетом сейсмических воздействий.</w:t>
      </w:r>
    </w:p>
    <w:p w:rsidR="00DA568D" w:rsidRPr="004D5125" w:rsidRDefault="00DA568D" w:rsidP="00DA568D">
      <w:pPr>
        <w:ind w:firstLine="720"/>
        <w:jc w:val="both"/>
        <w:rPr>
          <w:i/>
        </w:rPr>
      </w:pPr>
      <w:r w:rsidRPr="004D5125">
        <w:rPr>
          <w:i/>
        </w:rPr>
        <w:t xml:space="preserve">Пересечения с дорогами и иными препятствиями предусмотреть закрытым способом. </w:t>
      </w:r>
    </w:p>
    <w:p w:rsidR="00DA568D" w:rsidRPr="004D5125" w:rsidRDefault="00DA568D" w:rsidP="00DA568D">
      <w:pPr>
        <w:ind w:firstLine="720"/>
        <w:jc w:val="both"/>
        <w:rPr>
          <w:i/>
        </w:rPr>
      </w:pPr>
      <w:r w:rsidRPr="004D5125">
        <w:rPr>
          <w:i/>
        </w:rPr>
        <w:t>Режим работы – круглосуточный, круглогодичный.</w:t>
      </w:r>
    </w:p>
    <w:p w:rsidR="00DA568D" w:rsidRPr="004D5125" w:rsidRDefault="00DA568D" w:rsidP="00DA568D">
      <w:pPr>
        <w:ind w:firstLine="709"/>
        <w:jc w:val="both"/>
        <w:rPr>
          <w:i/>
        </w:rPr>
      </w:pPr>
      <w:r w:rsidRPr="004D5125">
        <w:rPr>
          <w:i/>
        </w:rPr>
        <w:t>Диаметр реконструируемой нитки водовода – 1200 мм; Диаметр новой нитки водовода – 1000 мм (уточнить проектом).</w:t>
      </w:r>
    </w:p>
    <w:p w:rsidR="00DA568D" w:rsidRPr="004D5125" w:rsidRDefault="00DA568D" w:rsidP="00DA568D">
      <w:pPr>
        <w:ind w:firstLine="709"/>
        <w:jc w:val="both"/>
        <w:rPr>
          <w:i/>
        </w:rPr>
      </w:pPr>
      <w:r w:rsidRPr="004D5125">
        <w:rPr>
          <w:i/>
        </w:rPr>
        <w:t xml:space="preserve">Необходимость устройства инженерных сооружений (камеры для установки запорной арматуры и переключений и т.п.) определить проектом на основании расчета и полученных технических условий. </w:t>
      </w:r>
    </w:p>
    <w:p w:rsidR="00DA568D" w:rsidRPr="004D5125" w:rsidRDefault="00DA568D" w:rsidP="00DA568D">
      <w:pPr>
        <w:ind w:firstLine="720"/>
        <w:jc w:val="both"/>
        <w:rPr>
          <w:i/>
        </w:rPr>
      </w:pPr>
      <w:r w:rsidRPr="004D5125">
        <w:rPr>
          <w:i/>
        </w:rPr>
        <w:t>Общее количество камер переключения на участках водовода – уточнить проектом.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DA568D" w:rsidRPr="004D5125" w:rsidRDefault="00DA568D" w:rsidP="00DA568D">
      <w:pPr>
        <w:ind w:firstLine="720"/>
        <w:jc w:val="both"/>
        <w:rPr>
          <w:i/>
        </w:rPr>
      </w:pPr>
      <w:r w:rsidRPr="004D5125">
        <w:rPr>
          <w:i/>
        </w:rPr>
        <w:t>Электроприводы к запорной арматуре выполнить с категорией электрозащиты IP68 и разместить на перекрытии камер переключения.</w:t>
      </w:r>
    </w:p>
    <w:p w:rsidR="00DA568D" w:rsidRPr="004D5125" w:rsidRDefault="00DA568D" w:rsidP="00DA568D">
      <w:pPr>
        <w:ind w:firstLine="720"/>
        <w:jc w:val="both"/>
        <w:rPr>
          <w:i/>
        </w:rPr>
      </w:pPr>
      <w:r w:rsidRPr="004D5125">
        <w:rPr>
          <w:i/>
        </w:rPr>
        <w:t>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DA568D" w:rsidRPr="004D5125" w:rsidRDefault="00DA568D" w:rsidP="00DA568D">
      <w:pPr>
        <w:ind w:firstLine="720"/>
        <w:jc w:val="both"/>
        <w:rPr>
          <w:i/>
        </w:rPr>
      </w:pPr>
      <w:r w:rsidRPr="004D5125">
        <w:rPr>
          <w:i/>
        </w:rPr>
        <w:t>Обеспечить электроснабжение потребителей на камерах переключения водоводов, в которых запорная арматура подлежит оборудованию электроприводами, в соответствии с техническими условиями ГУП РК «Крымэнерго» на технологическое присоединение к электрическим сетям.</w:t>
      </w:r>
    </w:p>
    <w:p w:rsidR="00DA568D" w:rsidRPr="004D5125" w:rsidRDefault="00DA568D" w:rsidP="00DA568D">
      <w:pPr>
        <w:ind w:firstLine="720"/>
        <w:jc w:val="both"/>
        <w:rPr>
          <w:i/>
        </w:rPr>
      </w:pPr>
      <w:r w:rsidRPr="004D5125">
        <w:rPr>
          <w:i/>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DA568D" w:rsidRPr="004D5125" w:rsidRDefault="00DA568D" w:rsidP="00DA568D">
      <w:pPr>
        <w:ind w:firstLine="720"/>
        <w:jc w:val="both"/>
        <w:rPr>
          <w:i/>
        </w:rPr>
      </w:pPr>
    </w:p>
    <w:p w:rsidR="00DA568D" w:rsidRPr="004D5125" w:rsidRDefault="00DA568D" w:rsidP="00DA568D">
      <w:pPr>
        <w:ind w:firstLine="720"/>
        <w:jc w:val="both"/>
        <w:rPr>
          <w:i/>
        </w:rPr>
      </w:pPr>
    </w:p>
    <w:p w:rsidR="00DA568D" w:rsidRPr="004D5125" w:rsidRDefault="00DA568D" w:rsidP="00DA568D">
      <w:pPr>
        <w:jc w:val="both"/>
        <w:rPr>
          <w:i/>
        </w:rPr>
      </w:pPr>
      <w:r w:rsidRPr="004D5125">
        <w:rPr>
          <w:b/>
        </w:rPr>
        <w:t xml:space="preserve">           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A568D" w:rsidRPr="004D5125" w:rsidRDefault="00DA568D" w:rsidP="00DA568D">
      <w:pPr>
        <w:pStyle w:val="afa"/>
        <w:ind w:firstLine="720"/>
        <w:rPr>
          <w:b/>
          <w:sz w:val="24"/>
          <w:szCs w:val="24"/>
        </w:rPr>
      </w:pPr>
      <w:r w:rsidRPr="004D5125">
        <w:rPr>
          <w:b/>
          <w:sz w:val="24"/>
          <w:szCs w:val="24"/>
        </w:rPr>
        <w:t>11.1. Назначение:</w:t>
      </w:r>
    </w:p>
    <w:p w:rsidR="00DA568D" w:rsidRPr="004D5125" w:rsidRDefault="00DA568D" w:rsidP="00DA568D">
      <w:pPr>
        <w:ind w:firstLine="720"/>
        <w:jc w:val="both"/>
        <w:rPr>
          <w:rFonts w:eastAsia="Calibri"/>
          <w:i/>
          <w:lang w:eastAsia="en-US"/>
        </w:rPr>
      </w:pPr>
      <w:r w:rsidRPr="004D5125">
        <w:rPr>
          <w:rFonts w:eastAsia="Calibri"/>
          <w:i/>
          <w:lang w:eastAsia="en-US"/>
        </w:rPr>
        <w:t>Услуги по очистке вод и распределению воды по водопроводам, код ОКПД 2: 36.00.20</w:t>
      </w:r>
    </w:p>
    <w:p w:rsidR="00DA568D" w:rsidRPr="004D5125" w:rsidRDefault="00DA568D" w:rsidP="00DA568D">
      <w:pPr>
        <w:ind w:firstLine="720"/>
        <w:jc w:val="both"/>
        <w:rPr>
          <w:i/>
        </w:rPr>
      </w:pPr>
      <w:r w:rsidRPr="004D5125">
        <w:rPr>
          <w:i/>
        </w:rPr>
        <w:t>Коэффициент надежности по ответственности проектируемых сооружений - 1,0. Класс проектируемых сооружений - КС2;</w:t>
      </w:r>
    </w:p>
    <w:p w:rsidR="00DA568D" w:rsidRPr="004D5125" w:rsidRDefault="00DA568D" w:rsidP="00DA568D">
      <w:pPr>
        <w:ind w:firstLine="720"/>
        <w:jc w:val="both"/>
        <w:rPr>
          <w:b/>
        </w:rPr>
      </w:pPr>
      <w:r w:rsidRPr="004D5125">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DA568D" w:rsidRPr="004D5125" w:rsidRDefault="00DA568D" w:rsidP="00DA568D">
      <w:pPr>
        <w:ind w:firstLine="720"/>
        <w:jc w:val="both"/>
        <w:rPr>
          <w:i/>
        </w:rPr>
      </w:pPr>
      <w:r w:rsidRPr="004D5125">
        <w:rPr>
          <w:i/>
        </w:rPr>
        <w:t>Классификатор: ОКОФ ОК 013-2014 Код: 220.42.21.12.110 Трубопроводы местные прочие</w:t>
      </w:r>
    </w:p>
    <w:p w:rsidR="00DA568D" w:rsidRPr="004D5125" w:rsidRDefault="00DA568D" w:rsidP="00DA568D">
      <w:pPr>
        <w:ind w:firstLine="720"/>
        <w:jc w:val="both"/>
        <w:rPr>
          <w:b/>
        </w:rPr>
      </w:pPr>
      <w:r w:rsidRPr="004D5125">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D5125">
        <w:rPr>
          <w:rFonts w:eastAsia="Calibri"/>
          <w:b/>
          <w:lang w:eastAsia="en-US"/>
        </w:rPr>
        <w:t>объекта</w:t>
      </w:r>
      <w:r w:rsidRPr="004D5125">
        <w:rPr>
          <w:b/>
        </w:rPr>
        <w:t>:</w:t>
      </w:r>
    </w:p>
    <w:p w:rsidR="00DA568D" w:rsidRPr="004D5125" w:rsidRDefault="00DA568D" w:rsidP="00DA568D">
      <w:pPr>
        <w:ind w:firstLine="720"/>
        <w:jc w:val="both"/>
        <w:rPr>
          <w:i/>
        </w:rPr>
      </w:pPr>
      <w:r w:rsidRPr="004D5125">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DA568D" w:rsidRPr="004D5125" w:rsidRDefault="00DA568D" w:rsidP="00DA568D">
      <w:pPr>
        <w:ind w:firstLine="720"/>
        <w:jc w:val="both"/>
        <w:rPr>
          <w:i/>
        </w:rPr>
      </w:pPr>
      <w:r w:rsidRPr="004D5125">
        <w:rPr>
          <w:i/>
        </w:rPr>
        <w:t xml:space="preserve"> - фоновую сейсмичность принять на основании СП 14.13330.2018 (с изменениями) и карты ОСР-2016-В.</w:t>
      </w:r>
    </w:p>
    <w:p w:rsidR="00DA568D" w:rsidRPr="004D5125" w:rsidRDefault="00DA568D" w:rsidP="00DA568D">
      <w:pPr>
        <w:ind w:firstLine="720"/>
        <w:jc w:val="both"/>
        <w:rPr>
          <w:i/>
        </w:rPr>
      </w:pPr>
      <w:r w:rsidRPr="004D5125">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DA568D" w:rsidRPr="004D5125" w:rsidRDefault="00DA568D" w:rsidP="00DA568D">
      <w:pPr>
        <w:ind w:firstLine="720"/>
        <w:jc w:val="both"/>
        <w:rPr>
          <w:i/>
        </w:rPr>
      </w:pPr>
      <w:r w:rsidRPr="004D5125">
        <w:rPr>
          <w:i/>
        </w:rPr>
        <w:t>К0=1,2 согласно СП 14.13330.2018;</w:t>
      </w:r>
    </w:p>
    <w:p w:rsidR="00DA568D" w:rsidRPr="004D5125" w:rsidRDefault="00DA568D" w:rsidP="00DA568D">
      <w:pPr>
        <w:ind w:firstLine="720"/>
        <w:jc w:val="both"/>
        <w:rPr>
          <w:i/>
        </w:rPr>
      </w:pPr>
      <w:r w:rsidRPr="004D5125">
        <w:rPr>
          <w:i/>
        </w:rPr>
        <w:t>К1=1 согласно СП 14.13330.2018.</w:t>
      </w:r>
    </w:p>
    <w:p w:rsidR="00DA568D" w:rsidRPr="004D5125" w:rsidRDefault="00DA568D" w:rsidP="00DA568D">
      <w:pPr>
        <w:ind w:firstLine="720"/>
        <w:jc w:val="both"/>
        <w:rPr>
          <w:b/>
          <w:i/>
        </w:rPr>
      </w:pPr>
      <w:r w:rsidRPr="004D5125">
        <w:rPr>
          <w:b/>
        </w:rPr>
        <w:t>11.4. Принадлежность к опасным производственным объектам:</w:t>
      </w:r>
      <w:r w:rsidRPr="004D5125">
        <w:rPr>
          <w:b/>
          <w:i/>
        </w:rPr>
        <w:t xml:space="preserve"> </w:t>
      </w:r>
    </w:p>
    <w:p w:rsidR="00DA568D" w:rsidRPr="004D5125" w:rsidRDefault="00DA568D" w:rsidP="00DA568D">
      <w:pPr>
        <w:ind w:firstLine="720"/>
        <w:jc w:val="both"/>
        <w:rPr>
          <w:i/>
        </w:rPr>
      </w:pPr>
      <w:r w:rsidRPr="004D5125">
        <w:rPr>
          <w:i/>
        </w:rPr>
        <w:t xml:space="preserve">Не относится </w:t>
      </w:r>
    </w:p>
    <w:p w:rsidR="00DA568D" w:rsidRPr="004D5125" w:rsidRDefault="00DA568D" w:rsidP="00DA568D">
      <w:pPr>
        <w:ind w:firstLine="720"/>
        <w:jc w:val="both"/>
        <w:rPr>
          <w:b/>
          <w:i/>
        </w:rPr>
      </w:pPr>
      <w:r w:rsidRPr="004D5125">
        <w:rPr>
          <w:b/>
        </w:rPr>
        <w:t>11.5. Пожарная и взрывопожарная опасность:</w:t>
      </w:r>
      <w:r w:rsidRPr="004D5125">
        <w:rPr>
          <w:b/>
          <w:i/>
        </w:rPr>
        <w:t xml:space="preserve"> </w:t>
      </w:r>
    </w:p>
    <w:p w:rsidR="00DA568D" w:rsidRPr="004D5125" w:rsidRDefault="00DA568D" w:rsidP="00DA568D">
      <w:pPr>
        <w:ind w:firstLine="720"/>
        <w:jc w:val="both"/>
        <w:rPr>
          <w:i/>
        </w:rPr>
      </w:pPr>
      <w:r w:rsidRPr="004D5125">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DA568D" w:rsidRPr="004D5125" w:rsidRDefault="00DA568D" w:rsidP="00DA568D">
      <w:pPr>
        <w:ind w:firstLine="720"/>
        <w:jc w:val="both"/>
      </w:pPr>
      <w:r w:rsidRPr="004D5125">
        <w:rPr>
          <w:b/>
        </w:rPr>
        <w:t>11.6. Наличие помещений с постоянным пребыванием людей</w:t>
      </w:r>
      <w:r w:rsidRPr="004D5125">
        <w:t>:</w:t>
      </w:r>
    </w:p>
    <w:p w:rsidR="00DA568D" w:rsidRPr="004D5125" w:rsidRDefault="00DA568D" w:rsidP="00DA568D">
      <w:pPr>
        <w:ind w:firstLine="720"/>
        <w:jc w:val="both"/>
        <w:rPr>
          <w:i/>
        </w:rPr>
      </w:pPr>
      <w:r w:rsidRPr="004D5125">
        <w:rPr>
          <w:i/>
        </w:rPr>
        <w:t>Отсутствуют</w:t>
      </w:r>
    </w:p>
    <w:p w:rsidR="00DA568D" w:rsidRPr="004D5125" w:rsidRDefault="00DA568D" w:rsidP="00DA568D">
      <w:pPr>
        <w:ind w:firstLine="720"/>
        <w:jc w:val="both"/>
        <w:rPr>
          <w:b/>
        </w:rPr>
      </w:pPr>
    </w:p>
    <w:p w:rsidR="00DA568D" w:rsidRPr="004D5125" w:rsidRDefault="00DA568D" w:rsidP="00DA568D">
      <w:pPr>
        <w:ind w:firstLine="720"/>
        <w:jc w:val="both"/>
        <w:rPr>
          <w:b/>
        </w:rPr>
      </w:pPr>
    </w:p>
    <w:p w:rsidR="00DA568D" w:rsidRPr="004D5125" w:rsidRDefault="00DA568D" w:rsidP="00DA568D">
      <w:pPr>
        <w:ind w:firstLine="720"/>
        <w:jc w:val="both"/>
        <w:rPr>
          <w:b/>
        </w:rPr>
      </w:pPr>
    </w:p>
    <w:p w:rsidR="00DA568D" w:rsidRPr="004D5125" w:rsidRDefault="00DA568D" w:rsidP="00DA568D">
      <w:pPr>
        <w:ind w:firstLine="720"/>
        <w:jc w:val="both"/>
        <w:rPr>
          <w:b/>
          <w:i/>
        </w:rPr>
      </w:pPr>
      <w:r w:rsidRPr="004D5125">
        <w:rPr>
          <w:b/>
        </w:rPr>
        <w:t>11.7. Уровень ответственности</w:t>
      </w:r>
      <w:r w:rsidRPr="004D5125">
        <w:rPr>
          <w:rFonts w:eastAsia="Calibri"/>
          <w:b/>
          <w:lang w:eastAsia="en-US"/>
        </w:rPr>
        <w:t xml:space="preserve"> </w:t>
      </w:r>
      <w:r w:rsidRPr="004D5125">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4D5125">
        <w:rPr>
          <w:b/>
          <w:i/>
        </w:rPr>
        <w:t xml:space="preserve"> </w:t>
      </w:r>
    </w:p>
    <w:p w:rsidR="00DA568D" w:rsidRPr="004D5125" w:rsidRDefault="00DA568D" w:rsidP="00DA568D">
      <w:pPr>
        <w:ind w:firstLine="720"/>
        <w:jc w:val="both"/>
        <w:rPr>
          <w:i/>
        </w:rPr>
      </w:pPr>
      <w:r w:rsidRPr="004D5125">
        <w:rPr>
          <w:i/>
        </w:rPr>
        <w:t xml:space="preserve">Нормальный. </w:t>
      </w:r>
    </w:p>
    <w:p w:rsidR="00DA568D" w:rsidRPr="004D5125" w:rsidRDefault="00DA568D" w:rsidP="00DA568D">
      <w:pPr>
        <w:jc w:val="both"/>
        <w:rPr>
          <w:i/>
        </w:rPr>
      </w:pPr>
    </w:p>
    <w:p w:rsidR="00DA568D" w:rsidRPr="004D5125" w:rsidRDefault="00DA568D" w:rsidP="00DA568D">
      <w:pPr>
        <w:ind w:firstLine="720"/>
        <w:jc w:val="both"/>
        <w:rPr>
          <w:b/>
        </w:rPr>
      </w:pPr>
      <w:r w:rsidRPr="004D5125">
        <w:rPr>
          <w:b/>
        </w:rPr>
        <w:t>12. Требования о необходимости соответствия проектной документации обоснованию безопасности опасного производственного объекта:</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 xml:space="preserve">13. Требования к качеству, конкурентоспособности, экологичности и энергоэффективности проектных решений:  </w:t>
      </w:r>
    </w:p>
    <w:p w:rsidR="00DA568D" w:rsidRPr="004D5125" w:rsidRDefault="00DA568D" w:rsidP="00DA568D">
      <w:pPr>
        <w:ind w:firstLine="720"/>
        <w:jc w:val="both"/>
        <w:rPr>
          <w:i/>
          <w:lang w:eastAsia="ar-SA"/>
        </w:rPr>
      </w:pPr>
      <w:r w:rsidRPr="004D5125">
        <w:rPr>
          <w:i/>
          <w:lang w:eastAsia="ar-SA"/>
        </w:rPr>
        <w:t>Предусмотреть применение оборудования с нормальным уровнем шума.</w:t>
      </w:r>
    </w:p>
    <w:p w:rsidR="00DA568D" w:rsidRPr="004D5125" w:rsidRDefault="00DA568D" w:rsidP="00DA568D">
      <w:pPr>
        <w:ind w:firstLine="720"/>
        <w:jc w:val="both"/>
        <w:rPr>
          <w:i/>
          <w:lang w:eastAsia="ar-SA"/>
        </w:rPr>
      </w:pPr>
      <w:r w:rsidRPr="004D5125">
        <w:rPr>
          <w:i/>
          <w:lang w:eastAsia="ar-SA"/>
        </w:rPr>
        <w:lastRenderedPageBreak/>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A568D" w:rsidRPr="004D5125" w:rsidRDefault="00DA568D" w:rsidP="00DA568D">
      <w:pPr>
        <w:jc w:val="both"/>
        <w:rPr>
          <w:i/>
          <w:lang w:eastAsia="ar-SA"/>
        </w:rPr>
      </w:pPr>
      <w:r w:rsidRPr="004D5125">
        <w:rPr>
          <w:i/>
          <w:lang w:eastAsia="ar-SA"/>
        </w:rPr>
        <w:t>Принятые в проектной документации решения должны соответствовать:</w:t>
      </w:r>
    </w:p>
    <w:p w:rsidR="00DA568D" w:rsidRPr="004D5125" w:rsidRDefault="00DA568D" w:rsidP="00DA568D">
      <w:pPr>
        <w:jc w:val="both"/>
        <w:rPr>
          <w:i/>
          <w:lang w:eastAsia="ar-SA"/>
        </w:rPr>
      </w:pPr>
      <w:r w:rsidRPr="004D5125">
        <w:rPr>
          <w:i/>
          <w:lang w:eastAsia="ar-SA"/>
        </w:rPr>
        <w:t>- установленному классу энергоэффективности (не ниже класса "С");</w:t>
      </w:r>
    </w:p>
    <w:p w:rsidR="00DA568D" w:rsidRPr="004D5125" w:rsidRDefault="00DA568D" w:rsidP="00DA568D">
      <w:pPr>
        <w:jc w:val="both"/>
        <w:rPr>
          <w:i/>
          <w:lang w:eastAsia="ar-SA"/>
        </w:rPr>
      </w:pPr>
      <w:r w:rsidRPr="004D5125">
        <w:rPr>
          <w:i/>
          <w:lang w:eastAsia="ar-SA"/>
        </w:rPr>
        <w:t>- ГОСТ 27751-2014 «Надежность строительных конструкций и оснований»;</w:t>
      </w:r>
    </w:p>
    <w:p w:rsidR="00DA568D" w:rsidRPr="004D5125" w:rsidRDefault="00DA568D" w:rsidP="00DA568D">
      <w:pPr>
        <w:jc w:val="both"/>
        <w:rPr>
          <w:i/>
          <w:lang w:eastAsia="ar-SA"/>
        </w:rPr>
      </w:pPr>
      <w:r w:rsidRPr="004D5125">
        <w:rPr>
          <w:i/>
          <w:lang w:eastAsia="ar-SA"/>
        </w:rPr>
        <w:t>- Федеральному закону от 30 декабря 2009 г. N 384-ФЗ «Технический регламент о безопасности зданий и сооружений».</w:t>
      </w:r>
    </w:p>
    <w:p w:rsidR="00DA568D" w:rsidRPr="004D5125" w:rsidRDefault="00DA568D" w:rsidP="00DA568D">
      <w:pPr>
        <w:ind w:firstLine="709"/>
        <w:jc w:val="both"/>
        <w:rPr>
          <w:i/>
          <w:lang w:eastAsia="ar-SA"/>
        </w:rPr>
      </w:pPr>
      <w:r w:rsidRPr="004D5125">
        <w:rPr>
          <w:i/>
          <w:lang w:eastAsia="ar-SA"/>
        </w:rPr>
        <w:t>Срок эксплуатации не менее 25 лет.</w:t>
      </w:r>
    </w:p>
    <w:p w:rsidR="00DA568D" w:rsidRPr="004D5125" w:rsidRDefault="00DA568D" w:rsidP="00DA568D">
      <w:pPr>
        <w:ind w:firstLine="720"/>
        <w:jc w:val="both"/>
        <w:rPr>
          <w:i/>
        </w:rPr>
      </w:pPr>
      <w:r w:rsidRPr="004D5125">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4D5125">
        <w:rPr>
          <w:i/>
        </w:rPr>
        <w:t>.</w:t>
      </w:r>
    </w:p>
    <w:p w:rsidR="00DA568D" w:rsidRPr="004D5125" w:rsidRDefault="00DA568D" w:rsidP="00DA568D">
      <w:pPr>
        <w:ind w:firstLine="720"/>
        <w:jc w:val="both"/>
        <w:rPr>
          <w:i/>
        </w:rPr>
      </w:pPr>
    </w:p>
    <w:p w:rsidR="00DA568D" w:rsidRPr="004D5125" w:rsidRDefault="00DA568D" w:rsidP="00DA568D">
      <w:pPr>
        <w:ind w:firstLine="720"/>
        <w:jc w:val="both"/>
        <w:rPr>
          <w:b/>
          <w:i/>
        </w:rPr>
      </w:pPr>
      <w:r w:rsidRPr="004D5125">
        <w:rPr>
          <w:b/>
        </w:rPr>
        <w:t>14. Необходимость выполнения инженерных изысканий для подготовки проектной документации:</w:t>
      </w:r>
      <w:r w:rsidRPr="004D5125">
        <w:rPr>
          <w:b/>
          <w:i/>
        </w:rPr>
        <w:t xml:space="preserve"> </w:t>
      </w:r>
    </w:p>
    <w:p w:rsidR="00DA568D" w:rsidRPr="004D5125" w:rsidRDefault="00DA568D" w:rsidP="00DA568D">
      <w:pPr>
        <w:ind w:firstLine="720"/>
        <w:jc w:val="both"/>
        <w:rPr>
          <w:i/>
        </w:rPr>
      </w:pPr>
      <w:r w:rsidRPr="004D5125">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DA568D" w:rsidRPr="004D5125" w:rsidRDefault="00DA568D" w:rsidP="00DA568D">
      <w:pPr>
        <w:ind w:firstLine="720"/>
        <w:jc w:val="both"/>
        <w:rPr>
          <w:i/>
        </w:rPr>
      </w:pPr>
      <w:r w:rsidRPr="004D5125">
        <w:rPr>
          <w:i/>
        </w:rPr>
        <w:t>В ходе выполнения обследования обеспечить выполнение следующих видов работ:</w:t>
      </w:r>
    </w:p>
    <w:p w:rsidR="00DA568D" w:rsidRPr="004D5125" w:rsidRDefault="00DA568D" w:rsidP="00DA568D">
      <w:pPr>
        <w:ind w:firstLine="720"/>
        <w:jc w:val="both"/>
        <w:rPr>
          <w:i/>
        </w:rPr>
      </w:pPr>
      <w:r w:rsidRPr="004D5125">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DA568D" w:rsidRPr="004D5125" w:rsidRDefault="00DA568D" w:rsidP="00DA568D">
      <w:pPr>
        <w:ind w:firstLine="720"/>
        <w:jc w:val="both"/>
        <w:rPr>
          <w:i/>
        </w:rPr>
      </w:pPr>
      <w:r w:rsidRPr="004D5125">
        <w:rPr>
          <w:i/>
        </w:rPr>
        <w:t>- инженерно-геологические изыскания грунтов основания под подошвой фундаментов;</w:t>
      </w:r>
    </w:p>
    <w:p w:rsidR="00DA568D" w:rsidRPr="004D5125" w:rsidRDefault="00DA568D" w:rsidP="00DA568D">
      <w:pPr>
        <w:ind w:firstLine="720"/>
        <w:jc w:val="both"/>
        <w:rPr>
          <w:i/>
        </w:rPr>
      </w:pPr>
      <w:r w:rsidRPr="004D5125">
        <w:rPr>
          <w:i/>
        </w:rPr>
        <w:t>- инструментальное определение параметров дефектов и повреждений, в том числе динамических параметров;</w:t>
      </w:r>
    </w:p>
    <w:p w:rsidR="00DA568D" w:rsidRPr="004D5125" w:rsidRDefault="00DA568D" w:rsidP="00DA568D">
      <w:pPr>
        <w:ind w:firstLine="720"/>
        <w:jc w:val="both"/>
        <w:rPr>
          <w:i/>
        </w:rPr>
      </w:pPr>
      <w:r w:rsidRPr="004D5125">
        <w:rPr>
          <w:i/>
        </w:rPr>
        <w:t>- определение фактических характеристик материалов основных несущих конструкций и их элементов;</w:t>
      </w:r>
    </w:p>
    <w:p w:rsidR="00DA568D" w:rsidRPr="004D5125" w:rsidRDefault="00DA568D" w:rsidP="00DA568D">
      <w:pPr>
        <w:ind w:firstLine="720"/>
        <w:jc w:val="both"/>
        <w:rPr>
          <w:i/>
        </w:rPr>
      </w:pPr>
      <w:r w:rsidRPr="004D5125">
        <w:rPr>
          <w:i/>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DA568D" w:rsidRPr="004D5125" w:rsidRDefault="00DA568D" w:rsidP="00DA568D">
      <w:pPr>
        <w:ind w:firstLine="720"/>
        <w:jc w:val="both"/>
        <w:rPr>
          <w:i/>
        </w:rPr>
      </w:pPr>
      <w:r w:rsidRPr="004D5125">
        <w:rPr>
          <w:i/>
        </w:rPr>
        <w:t>- определение реальной расчетной схемы здания или сооружения и его отдельных конструкций;</w:t>
      </w:r>
    </w:p>
    <w:p w:rsidR="00DA568D" w:rsidRPr="004D5125" w:rsidRDefault="00DA568D" w:rsidP="00DA568D">
      <w:pPr>
        <w:ind w:firstLine="720"/>
        <w:jc w:val="both"/>
        <w:rPr>
          <w:i/>
        </w:rPr>
      </w:pPr>
      <w:r w:rsidRPr="004D5125">
        <w:rPr>
          <w:i/>
        </w:rPr>
        <w:t>-определение расчетных усилий в несущих конструкциях, воспринимающих эксплуатационные нагрузки;</w:t>
      </w:r>
    </w:p>
    <w:p w:rsidR="00DA568D" w:rsidRPr="004D5125" w:rsidRDefault="00DA568D" w:rsidP="00DA568D">
      <w:pPr>
        <w:ind w:firstLine="720"/>
        <w:jc w:val="both"/>
        <w:rPr>
          <w:i/>
        </w:rPr>
      </w:pPr>
      <w:r w:rsidRPr="004D5125">
        <w:rPr>
          <w:i/>
        </w:rPr>
        <w:t>-поверочный расчет несущей способности конструкций по результатам обследования;</w:t>
      </w:r>
    </w:p>
    <w:p w:rsidR="00DA568D" w:rsidRPr="004D5125" w:rsidRDefault="00DA568D" w:rsidP="00DA568D">
      <w:pPr>
        <w:ind w:firstLine="720"/>
        <w:jc w:val="both"/>
        <w:rPr>
          <w:i/>
        </w:rPr>
      </w:pPr>
      <w:r w:rsidRPr="004D5125">
        <w:rPr>
          <w:i/>
        </w:rPr>
        <w:t>- анализ причин появления дефектов и повреждений в конструкциях;</w:t>
      </w:r>
    </w:p>
    <w:p w:rsidR="00DA568D" w:rsidRPr="004D5125" w:rsidRDefault="00DA568D" w:rsidP="00DA568D">
      <w:pPr>
        <w:ind w:firstLine="720"/>
        <w:jc w:val="both"/>
        <w:rPr>
          <w:i/>
        </w:rPr>
      </w:pPr>
      <w:r w:rsidRPr="004D5125">
        <w:rPr>
          <w:i/>
        </w:rPr>
        <w:t>- составление заключения о техническом состоянии объекта.</w:t>
      </w:r>
    </w:p>
    <w:p w:rsidR="00DA568D" w:rsidRPr="004D5125" w:rsidRDefault="00DA568D" w:rsidP="00DA568D">
      <w:pPr>
        <w:ind w:firstLine="720"/>
        <w:jc w:val="both"/>
        <w:rPr>
          <w:i/>
        </w:rPr>
      </w:pPr>
      <w:r w:rsidRPr="004D5125">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DA568D" w:rsidRPr="004D5125" w:rsidRDefault="00DA568D" w:rsidP="00DA568D">
      <w:pPr>
        <w:ind w:firstLine="720"/>
        <w:jc w:val="both"/>
        <w:rPr>
          <w:i/>
        </w:rPr>
      </w:pPr>
      <w:r w:rsidRPr="004D5125">
        <w:rPr>
          <w:i/>
        </w:rPr>
        <w:t xml:space="preserve">По результатам обследования предоставить заключение с выводами: </w:t>
      </w:r>
    </w:p>
    <w:p w:rsidR="00DA568D" w:rsidRPr="004D5125" w:rsidRDefault="00DA568D" w:rsidP="00DA568D">
      <w:pPr>
        <w:ind w:firstLine="720"/>
        <w:jc w:val="both"/>
        <w:rPr>
          <w:i/>
        </w:rPr>
      </w:pPr>
      <w:r w:rsidRPr="004D5125">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DA568D" w:rsidRPr="004D5125" w:rsidRDefault="00DA568D" w:rsidP="00DA568D">
      <w:pPr>
        <w:ind w:firstLine="720"/>
        <w:jc w:val="both"/>
        <w:rPr>
          <w:i/>
        </w:rPr>
      </w:pPr>
      <w:r w:rsidRPr="004D5125">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DA568D" w:rsidRPr="004D5125" w:rsidRDefault="00DA568D" w:rsidP="00DA568D">
      <w:pPr>
        <w:ind w:firstLine="709"/>
        <w:jc w:val="both"/>
        <w:rPr>
          <w:i/>
        </w:rPr>
      </w:pPr>
      <w:r w:rsidRPr="004D5125">
        <w:rPr>
          <w:i/>
        </w:rPr>
        <w:t>Инженерные изыскания выполнить в соответствии с требованиями:</w:t>
      </w:r>
    </w:p>
    <w:p w:rsidR="00DA568D" w:rsidRPr="004D5125" w:rsidRDefault="00DA568D" w:rsidP="004D5125">
      <w:pPr>
        <w:numPr>
          <w:ilvl w:val="0"/>
          <w:numId w:val="18"/>
        </w:numPr>
        <w:autoSpaceDE w:val="0"/>
        <w:autoSpaceDN w:val="0"/>
        <w:ind w:left="0" w:firstLine="709"/>
        <w:jc w:val="both"/>
        <w:rPr>
          <w:i/>
        </w:rPr>
      </w:pPr>
      <w:r w:rsidRPr="004D5125">
        <w:rPr>
          <w:i/>
        </w:rPr>
        <w:lastRenderedPageBreak/>
        <w:t xml:space="preserve">Градостроительного кодекса Российской Федерации от 29.12.2004 №190-ФЗ. </w:t>
      </w:r>
    </w:p>
    <w:p w:rsidR="00DA568D" w:rsidRPr="004D5125" w:rsidRDefault="00DA568D" w:rsidP="004D5125">
      <w:pPr>
        <w:numPr>
          <w:ilvl w:val="0"/>
          <w:numId w:val="18"/>
        </w:numPr>
        <w:autoSpaceDE w:val="0"/>
        <w:autoSpaceDN w:val="0"/>
        <w:ind w:left="0" w:firstLine="709"/>
        <w:jc w:val="both"/>
        <w:rPr>
          <w:i/>
        </w:rPr>
      </w:pPr>
      <w:r w:rsidRPr="004D5125">
        <w:rPr>
          <w:i/>
        </w:rPr>
        <w:t xml:space="preserve">Постановления Правительства Российской Федерации от 19.01.2006 № 20. </w:t>
      </w:r>
    </w:p>
    <w:p w:rsidR="00DA568D" w:rsidRPr="004D5125" w:rsidRDefault="00DA568D" w:rsidP="004D5125">
      <w:pPr>
        <w:numPr>
          <w:ilvl w:val="0"/>
          <w:numId w:val="18"/>
        </w:numPr>
        <w:autoSpaceDE w:val="0"/>
        <w:autoSpaceDN w:val="0"/>
        <w:ind w:left="0" w:firstLine="709"/>
        <w:jc w:val="both"/>
        <w:rPr>
          <w:i/>
        </w:rPr>
      </w:pPr>
      <w:r w:rsidRPr="004D5125">
        <w:rPr>
          <w:i/>
        </w:rPr>
        <w:t xml:space="preserve">СП 47.13330.2016 «Свод правил. Инженерные изыскания для строительства. Основные положения. Актуализированная редакция </w:t>
      </w:r>
      <w:r w:rsidRPr="004D5125">
        <w:rPr>
          <w:i/>
          <w:lang w:val="en-US"/>
        </w:rPr>
        <w:t xml:space="preserve">                               </w:t>
      </w:r>
      <w:r w:rsidRPr="004D5125">
        <w:rPr>
          <w:i/>
        </w:rPr>
        <w:t>СНиП 11-02-96».</w:t>
      </w:r>
    </w:p>
    <w:p w:rsidR="00DA568D" w:rsidRPr="004D5125" w:rsidRDefault="00DA568D" w:rsidP="004D5125">
      <w:pPr>
        <w:numPr>
          <w:ilvl w:val="0"/>
          <w:numId w:val="18"/>
        </w:numPr>
        <w:autoSpaceDE w:val="0"/>
        <w:autoSpaceDN w:val="0"/>
        <w:ind w:left="0" w:firstLine="709"/>
        <w:jc w:val="both"/>
        <w:rPr>
          <w:i/>
        </w:rPr>
      </w:pPr>
      <w:r w:rsidRPr="004D5125">
        <w:rPr>
          <w:i/>
        </w:rPr>
        <w:t xml:space="preserve">СП 11-104-97 «Свод правил. Инженерно-геодезические изыскания для строительства».             </w:t>
      </w:r>
    </w:p>
    <w:p w:rsidR="00DA568D" w:rsidRPr="004D5125" w:rsidRDefault="00DA568D" w:rsidP="004D5125">
      <w:pPr>
        <w:numPr>
          <w:ilvl w:val="0"/>
          <w:numId w:val="18"/>
        </w:numPr>
        <w:autoSpaceDE w:val="0"/>
        <w:autoSpaceDN w:val="0"/>
        <w:ind w:left="0" w:firstLine="709"/>
        <w:jc w:val="both"/>
        <w:rPr>
          <w:i/>
        </w:rPr>
      </w:pPr>
      <w:r w:rsidRPr="004D5125">
        <w:rPr>
          <w:i/>
        </w:rPr>
        <w:t xml:space="preserve">СП 14.13330.2018 Строительство в сейсмических районах. </w:t>
      </w:r>
    </w:p>
    <w:p w:rsidR="00DA568D" w:rsidRPr="004D5125" w:rsidRDefault="00DA568D" w:rsidP="004D5125">
      <w:pPr>
        <w:numPr>
          <w:ilvl w:val="0"/>
          <w:numId w:val="18"/>
        </w:numPr>
        <w:autoSpaceDE w:val="0"/>
        <w:autoSpaceDN w:val="0"/>
        <w:ind w:left="0" w:firstLine="709"/>
        <w:jc w:val="both"/>
        <w:rPr>
          <w:i/>
        </w:rPr>
      </w:pPr>
      <w:r w:rsidRPr="004D5125">
        <w:rPr>
          <w:i/>
        </w:rPr>
        <w:t xml:space="preserve">СП 11-102-97 «Инженерно-экологические изыскания для строительства». </w:t>
      </w:r>
    </w:p>
    <w:p w:rsidR="00DA568D" w:rsidRPr="004D5125" w:rsidRDefault="00DA568D" w:rsidP="004D5125">
      <w:pPr>
        <w:numPr>
          <w:ilvl w:val="0"/>
          <w:numId w:val="18"/>
        </w:numPr>
        <w:autoSpaceDE w:val="0"/>
        <w:autoSpaceDN w:val="0"/>
        <w:ind w:left="0" w:firstLine="709"/>
        <w:jc w:val="both"/>
        <w:rPr>
          <w:i/>
        </w:rPr>
      </w:pPr>
      <w:r w:rsidRPr="004D5125">
        <w:rPr>
          <w:i/>
        </w:rPr>
        <w:t xml:space="preserve">СП 317.1325800.2017 «Инженерно-геодезические изыскания для строительства. Общие правила производства работ. </w:t>
      </w:r>
    </w:p>
    <w:p w:rsidR="00DA568D" w:rsidRPr="004D5125" w:rsidRDefault="00DA568D" w:rsidP="004D5125">
      <w:pPr>
        <w:numPr>
          <w:ilvl w:val="0"/>
          <w:numId w:val="18"/>
        </w:numPr>
        <w:autoSpaceDE w:val="0"/>
        <w:autoSpaceDN w:val="0"/>
        <w:ind w:left="0" w:firstLine="709"/>
        <w:jc w:val="both"/>
        <w:rPr>
          <w:i/>
        </w:rPr>
      </w:pPr>
      <w:r w:rsidRPr="004D5125">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DA568D" w:rsidRPr="004D5125" w:rsidRDefault="00DA568D" w:rsidP="004D5125">
      <w:pPr>
        <w:numPr>
          <w:ilvl w:val="0"/>
          <w:numId w:val="18"/>
        </w:numPr>
        <w:autoSpaceDE w:val="0"/>
        <w:autoSpaceDN w:val="0"/>
        <w:ind w:left="0" w:firstLine="709"/>
        <w:jc w:val="both"/>
        <w:rPr>
          <w:i/>
        </w:rPr>
      </w:pPr>
      <w:r w:rsidRPr="004D5125">
        <w:rPr>
          <w:i/>
        </w:rPr>
        <w:t xml:space="preserve">СП 11-103-97 «Инженерно-гидрометеорологические изыскания для строительства»; </w:t>
      </w:r>
    </w:p>
    <w:p w:rsidR="00DA568D" w:rsidRPr="004D5125" w:rsidRDefault="00DA568D" w:rsidP="004D5125">
      <w:pPr>
        <w:numPr>
          <w:ilvl w:val="0"/>
          <w:numId w:val="18"/>
        </w:numPr>
        <w:autoSpaceDE w:val="0"/>
        <w:autoSpaceDN w:val="0"/>
        <w:ind w:left="0" w:firstLine="709"/>
        <w:jc w:val="both"/>
        <w:rPr>
          <w:i/>
        </w:rPr>
      </w:pPr>
      <w:r w:rsidRPr="004D5125">
        <w:rPr>
          <w:i/>
        </w:rPr>
        <w:t>СанПиН 2.6.1.2523-09 «Нормы радиационной безопасности», и других нормативных документов в объеме, необходимом для проектирования.</w:t>
      </w:r>
    </w:p>
    <w:p w:rsidR="00DA568D" w:rsidRPr="004D5125" w:rsidRDefault="00DA568D" w:rsidP="00DA568D">
      <w:pPr>
        <w:ind w:firstLine="720"/>
        <w:jc w:val="both"/>
        <w:rPr>
          <w:i/>
        </w:rPr>
      </w:pPr>
      <w:r w:rsidRPr="004D5125">
        <w:rPr>
          <w:i/>
        </w:rPr>
        <w:t>Выполнить основные виды инженерных изысканий в соответствии с требованиями СП 47.13330.2016</w:t>
      </w:r>
    </w:p>
    <w:p w:rsidR="00DA568D" w:rsidRPr="004D5125" w:rsidRDefault="00DA568D" w:rsidP="00DA568D">
      <w:pPr>
        <w:ind w:firstLine="720"/>
        <w:jc w:val="both"/>
        <w:rPr>
          <w:i/>
        </w:rPr>
      </w:pPr>
      <w:r w:rsidRPr="004D5125">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DA568D" w:rsidRPr="004D5125" w:rsidRDefault="00DA568D" w:rsidP="00DA568D">
      <w:pPr>
        <w:ind w:firstLine="720"/>
        <w:jc w:val="both"/>
        <w:rPr>
          <w:i/>
        </w:rPr>
      </w:pPr>
      <w:r w:rsidRPr="004D5125">
        <w:rPr>
          <w:i/>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DA568D" w:rsidRPr="004D5125" w:rsidRDefault="00DA568D" w:rsidP="00DA568D">
      <w:pPr>
        <w:ind w:firstLine="720"/>
        <w:jc w:val="both"/>
        <w:rPr>
          <w:i/>
        </w:rPr>
      </w:pPr>
      <w:r w:rsidRPr="004D5125">
        <w:rPr>
          <w:i/>
        </w:rPr>
        <w:t>До начала выполнения работ разработать и согласовать с Заказчиком программы выполнения каждого вида инженерных изысканий.</w:t>
      </w:r>
    </w:p>
    <w:p w:rsidR="00DA568D" w:rsidRPr="004D5125" w:rsidRDefault="00DA568D" w:rsidP="00DA568D">
      <w:pPr>
        <w:ind w:firstLine="720"/>
        <w:jc w:val="both"/>
        <w:rPr>
          <w:i/>
        </w:rPr>
      </w:pPr>
      <w:r w:rsidRPr="004D5125">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DA568D" w:rsidRPr="004D5125" w:rsidRDefault="00DA568D" w:rsidP="00DA568D">
      <w:pPr>
        <w:ind w:firstLine="720"/>
        <w:jc w:val="both"/>
        <w:rPr>
          <w:i/>
        </w:rPr>
      </w:pPr>
      <w:r w:rsidRPr="004D5125">
        <w:rPr>
          <w:i/>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DA568D" w:rsidRPr="004D5125" w:rsidRDefault="00DA568D" w:rsidP="00DA568D">
      <w:pPr>
        <w:jc w:val="both"/>
        <w:rPr>
          <w:i/>
        </w:rPr>
      </w:pPr>
    </w:p>
    <w:p w:rsidR="00DA568D" w:rsidRPr="004D5125" w:rsidRDefault="00DA568D" w:rsidP="00DA568D">
      <w:pPr>
        <w:ind w:firstLine="720"/>
        <w:jc w:val="both"/>
        <w:rPr>
          <w:b/>
        </w:rPr>
      </w:pPr>
      <w:r w:rsidRPr="004D5125">
        <w:rPr>
          <w:b/>
        </w:rPr>
        <w:t>15. Предполагаемая (предельная) стоимость строительства</w:t>
      </w:r>
      <w:r w:rsidRPr="004D5125">
        <w:rPr>
          <w:rFonts w:eastAsia="Calibri"/>
          <w:b/>
          <w:lang w:eastAsia="en-US"/>
        </w:rPr>
        <w:t xml:space="preserve"> объекта</w:t>
      </w:r>
      <w:r w:rsidRPr="004D5125">
        <w:rPr>
          <w:b/>
        </w:rPr>
        <w:t>:</w:t>
      </w:r>
    </w:p>
    <w:p w:rsidR="00DA568D" w:rsidRPr="004D5125" w:rsidRDefault="00DA568D" w:rsidP="00DA568D">
      <w:pPr>
        <w:ind w:firstLine="720"/>
        <w:jc w:val="both"/>
        <w:rPr>
          <w:i/>
          <w:lang w:eastAsia="ar-SA"/>
        </w:rPr>
      </w:pPr>
      <w:r w:rsidRPr="004D5125">
        <w:rPr>
          <w:i/>
          <w:lang w:eastAsia="ar-SA"/>
        </w:rPr>
        <w:t xml:space="preserve">Предельную стоимость строительства принять в размере </w:t>
      </w:r>
    </w:p>
    <w:p w:rsidR="00DA568D" w:rsidRPr="004D5125" w:rsidRDefault="00DA568D" w:rsidP="00DA568D">
      <w:pPr>
        <w:ind w:firstLine="720"/>
        <w:jc w:val="both"/>
        <w:rPr>
          <w:i/>
          <w:lang w:eastAsia="ar-SA"/>
        </w:rPr>
      </w:pPr>
      <w:r w:rsidRPr="004D5125">
        <w:rPr>
          <w:i/>
          <w:lang w:eastAsia="ar-SA"/>
        </w:rPr>
        <w:t>1 918,49 млн. рублей – в ценах 2020 года;</w:t>
      </w:r>
    </w:p>
    <w:p w:rsidR="00DA568D" w:rsidRPr="004D5125" w:rsidRDefault="00DA568D" w:rsidP="00DA568D">
      <w:pPr>
        <w:ind w:firstLine="720"/>
        <w:jc w:val="both"/>
        <w:rPr>
          <w:i/>
          <w:lang w:eastAsia="ar-SA"/>
        </w:rPr>
      </w:pPr>
      <w:r w:rsidRPr="004D5125">
        <w:rPr>
          <w:i/>
          <w:lang w:eastAsia="ar-SA"/>
        </w:rPr>
        <w:t>2 170,73 млн. рублей – в ценах соответствующих лет.</w:t>
      </w:r>
    </w:p>
    <w:p w:rsidR="00DA568D" w:rsidRPr="004D5125" w:rsidRDefault="00DA568D" w:rsidP="00DA568D">
      <w:pPr>
        <w:ind w:firstLine="720"/>
        <w:jc w:val="both"/>
        <w:rPr>
          <w:i/>
          <w:lang w:eastAsia="ar-SA"/>
        </w:rPr>
      </w:pPr>
    </w:p>
    <w:p w:rsidR="00DA568D" w:rsidRPr="004D5125" w:rsidRDefault="00DA568D" w:rsidP="00DA568D">
      <w:pPr>
        <w:ind w:firstLine="720"/>
        <w:jc w:val="both"/>
        <w:rPr>
          <w:b/>
        </w:rPr>
      </w:pPr>
      <w:r w:rsidRPr="004D5125">
        <w:rPr>
          <w:b/>
        </w:rPr>
        <w:t>16. Сведения об источниках финансирования строительства</w:t>
      </w:r>
      <w:r w:rsidRPr="004D5125">
        <w:rPr>
          <w:rFonts w:eastAsia="Calibri"/>
          <w:b/>
          <w:lang w:eastAsia="en-US"/>
        </w:rPr>
        <w:t xml:space="preserve"> объекта</w:t>
      </w:r>
      <w:r w:rsidRPr="004D5125">
        <w:rPr>
          <w:b/>
        </w:rPr>
        <w:t>:</w:t>
      </w:r>
    </w:p>
    <w:p w:rsidR="00DA568D" w:rsidRPr="004D5125" w:rsidRDefault="00DA568D" w:rsidP="00DA568D">
      <w:pPr>
        <w:ind w:firstLine="720"/>
        <w:jc w:val="both"/>
        <w:rPr>
          <w:b/>
          <w:bCs/>
        </w:rPr>
      </w:pPr>
      <w:r w:rsidRPr="004D5125">
        <w:rPr>
          <w:i/>
        </w:rPr>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w:t>
      </w:r>
      <w:r w:rsidRPr="004D5125">
        <w:rPr>
          <w:i/>
        </w:rPr>
        <w:lastRenderedPageBreak/>
        <w:t>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DA568D" w:rsidRPr="004D5125" w:rsidRDefault="00DA568D" w:rsidP="00DA568D">
      <w:pPr>
        <w:ind w:firstLine="720"/>
        <w:jc w:val="both"/>
        <w:rPr>
          <w:b/>
          <w:bCs/>
        </w:rPr>
      </w:pPr>
    </w:p>
    <w:p w:rsidR="00DA568D" w:rsidRPr="004D5125" w:rsidRDefault="00DA568D" w:rsidP="00DA568D">
      <w:pPr>
        <w:ind w:firstLine="720"/>
        <w:jc w:val="center"/>
        <w:rPr>
          <w:b/>
          <w:bCs/>
        </w:rPr>
      </w:pPr>
      <w:r w:rsidRPr="004D5125">
        <w:rPr>
          <w:b/>
          <w:bCs/>
          <w:lang w:val="en-US"/>
        </w:rPr>
        <w:t>II</w:t>
      </w:r>
      <w:r w:rsidRPr="004D5125">
        <w:rPr>
          <w:b/>
          <w:bCs/>
        </w:rPr>
        <w:t>. Требования к проектным решениям</w:t>
      </w:r>
    </w:p>
    <w:p w:rsidR="00DA568D" w:rsidRPr="004D5125" w:rsidRDefault="00DA568D" w:rsidP="00DA568D">
      <w:pPr>
        <w:ind w:firstLine="720"/>
        <w:jc w:val="center"/>
        <w:rPr>
          <w:b/>
          <w:bCs/>
        </w:rPr>
      </w:pPr>
    </w:p>
    <w:p w:rsidR="00DA568D" w:rsidRPr="004D5125" w:rsidRDefault="00DA568D" w:rsidP="00DA568D">
      <w:pPr>
        <w:ind w:firstLine="720"/>
        <w:jc w:val="both"/>
        <w:rPr>
          <w:b/>
        </w:rPr>
      </w:pPr>
      <w:r w:rsidRPr="004D5125">
        <w:rPr>
          <w:b/>
        </w:rPr>
        <w:t>17. Требования к схеме планировочной организации земельного участка:</w:t>
      </w:r>
    </w:p>
    <w:p w:rsidR="00DA568D" w:rsidRPr="004D5125" w:rsidRDefault="00DA568D" w:rsidP="00DA568D">
      <w:pPr>
        <w:ind w:firstLine="720"/>
        <w:jc w:val="both"/>
        <w:rPr>
          <w:i/>
        </w:rPr>
      </w:pPr>
      <w:r w:rsidRPr="004D51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18. Требования к проекту полосы отвода:</w:t>
      </w:r>
    </w:p>
    <w:p w:rsidR="00DA568D" w:rsidRPr="004D5125" w:rsidRDefault="00DA568D" w:rsidP="00DA568D">
      <w:pPr>
        <w:ind w:firstLine="720"/>
        <w:jc w:val="both"/>
        <w:rPr>
          <w:bCs/>
          <w:i/>
        </w:rPr>
      </w:pPr>
      <w:r w:rsidRPr="004D5125">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DA568D" w:rsidRPr="004D5125" w:rsidRDefault="00DA568D" w:rsidP="00DA568D">
      <w:pPr>
        <w:ind w:firstLine="720"/>
        <w:jc w:val="both"/>
        <w:rPr>
          <w:bCs/>
          <w:i/>
        </w:rPr>
      </w:pPr>
    </w:p>
    <w:p w:rsidR="00DA568D" w:rsidRPr="004D5125" w:rsidRDefault="00DA568D" w:rsidP="00DA568D">
      <w:pPr>
        <w:ind w:firstLine="720"/>
        <w:jc w:val="both"/>
        <w:rPr>
          <w:b/>
        </w:rPr>
      </w:pPr>
      <w:r w:rsidRPr="004D5125">
        <w:rPr>
          <w:b/>
        </w:rPr>
        <w:t>19. Требования к архитектурно-художественным решениям, включая требования к графическим материалам: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20. Требования к технологическим решениям: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Cs/>
          <w:i/>
        </w:rPr>
      </w:pPr>
    </w:p>
    <w:p w:rsidR="00DA568D" w:rsidRPr="004D5125" w:rsidRDefault="00DA568D" w:rsidP="00DA568D">
      <w:pPr>
        <w:ind w:firstLine="720"/>
        <w:jc w:val="both"/>
        <w:rPr>
          <w:b/>
        </w:rPr>
      </w:pPr>
      <w:r w:rsidRPr="004D5125">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DA568D" w:rsidRPr="004D5125" w:rsidRDefault="00DA568D" w:rsidP="00DA568D">
      <w:pPr>
        <w:ind w:firstLine="720"/>
        <w:jc w:val="both"/>
        <w:rPr>
          <w:i/>
        </w:rPr>
      </w:pPr>
      <w:r w:rsidRPr="004D5125">
        <w:rPr>
          <w:i/>
        </w:rPr>
        <w:t>Разработать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 февраля 2008 г. N 87. (далее – Положение о составе проекта)</w:t>
      </w:r>
    </w:p>
    <w:p w:rsidR="00DA568D" w:rsidRPr="004D5125" w:rsidRDefault="00DA568D" w:rsidP="00DA568D">
      <w:pPr>
        <w:ind w:firstLine="720"/>
        <w:jc w:val="both"/>
        <w:rPr>
          <w:b/>
          <w:i/>
        </w:rPr>
      </w:pPr>
      <w:r w:rsidRPr="004D5125">
        <w:rPr>
          <w:b/>
        </w:rPr>
        <w:t>21.1. Порядок выбора и применения материалов, изделий, конструкций, оборудования и их согласования застройщиком (техническим заказчиком):</w:t>
      </w:r>
      <w:r w:rsidRPr="004D5125">
        <w:rPr>
          <w:b/>
          <w:i/>
        </w:rPr>
        <w:t xml:space="preserve"> </w:t>
      </w:r>
    </w:p>
    <w:p w:rsidR="00DA568D" w:rsidRPr="004D5125" w:rsidRDefault="00DA568D" w:rsidP="00DA568D">
      <w:pPr>
        <w:ind w:firstLine="720"/>
        <w:jc w:val="both"/>
        <w:rPr>
          <w:i/>
        </w:rPr>
      </w:pPr>
      <w:r w:rsidRPr="004D5125">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DA568D" w:rsidRPr="004D5125" w:rsidRDefault="00DA568D" w:rsidP="00DA568D">
      <w:pPr>
        <w:ind w:firstLine="720"/>
        <w:jc w:val="both"/>
        <w:rPr>
          <w:i/>
        </w:rPr>
      </w:pPr>
      <w:r w:rsidRPr="004D5125">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A568D" w:rsidRPr="004D5125" w:rsidRDefault="00DA568D" w:rsidP="00DA568D">
      <w:pPr>
        <w:ind w:firstLine="720"/>
        <w:jc w:val="both"/>
      </w:pPr>
      <w:r w:rsidRPr="004D5125">
        <w:rPr>
          <w:i/>
        </w:rPr>
        <w:t>Проектом предусмотреть при необходимости временные здания и сооружения для реализации технологических процессов</w:t>
      </w:r>
      <w:r w:rsidRPr="004D5125">
        <w:t xml:space="preserve"> </w:t>
      </w:r>
    </w:p>
    <w:p w:rsidR="00DA568D" w:rsidRPr="004D5125" w:rsidRDefault="00DA568D" w:rsidP="00DA568D">
      <w:pPr>
        <w:ind w:firstLine="720"/>
        <w:jc w:val="both"/>
      </w:pPr>
      <w:r w:rsidRPr="004D5125">
        <w:rPr>
          <w:b/>
        </w:rPr>
        <w:t>21.2. Требования к строительным конструкциям</w:t>
      </w:r>
      <w:r w:rsidRPr="004D5125">
        <w:t>:</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21.3. Требования к фундаментам: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21.4. Требования к стенам, подвалам и цокольному этажу:</w:t>
      </w:r>
    </w:p>
    <w:p w:rsidR="00DA568D" w:rsidRPr="004D5125" w:rsidRDefault="00DA568D" w:rsidP="00DA568D">
      <w:pPr>
        <w:ind w:firstLine="720"/>
        <w:jc w:val="both"/>
        <w:rPr>
          <w:i/>
        </w:rPr>
      </w:pPr>
      <w:r w:rsidRPr="004D5125">
        <w:rPr>
          <w:i/>
        </w:rPr>
        <w:lastRenderedPageBreak/>
        <w:t>Не установлены.</w:t>
      </w:r>
    </w:p>
    <w:p w:rsidR="00DA568D" w:rsidRPr="004D5125" w:rsidRDefault="00DA568D" w:rsidP="00DA568D">
      <w:pPr>
        <w:ind w:firstLine="720"/>
        <w:jc w:val="both"/>
        <w:rPr>
          <w:b/>
        </w:rPr>
      </w:pPr>
      <w:r w:rsidRPr="004D5125" w:rsidDel="00D86E7D">
        <w:rPr>
          <w:b/>
        </w:rPr>
        <w:t xml:space="preserve"> </w:t>
      </w:r>
      <w:r w:rsidRPr="004D5125">
        <w:rPr>
          <w:b/>
        </w:rPr>
        <w:t>21.5. Требования к наружным стенам: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21.6. Требования к внутренним стенам и перегородкам: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sidDel="00D86E7D">
        <w:t xml:space="preserve"> </w:t>
      </w:r>
      <w:r w:rsidRPr="004D5125">
        <w:rPr>
          <w:b/>
        </w:rPr>
        <w:t>21.7. Требования к перекрытиям: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21.8. Требования к колоннам, ригелям: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sidDel="00D86E7D">
        <w:rPr>
          <w:b/>
        </w:rPr>
        <w:t xml:space="preserve"> </w:t>
      </w:r>
      <w:r w:rsidRPr="004D5125">
        <w:rPr>
          <w:b/>
        </w:rPr>
        <w:t>21.9. Требования к лестницам: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i/>
        </w:rPr>
        <w:t xml:space="preserve"> </w:t>
      </w:r>
      <w:r w:rsidRPr="004D5125">
        <w:rPr>
          <w:b/>
        </w:rPr>
        <w:t>21.10. Требования к полам: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sidDel="00D86E7D">
        <w:rPr>
          <w:b/>
        </w:rPr>
        <w:t xml:space="preserve"> </w:t>
      </w:r>
      <w:r w:rsidRPr="004D5125">
        <w:rPr>
          <w:b/>
        </w:rPr>
        <w:t>21.11. Требования к кровле:</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21.12. Требования к витражам, окнам: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pPr>
      <w:r w:rsidRPr="004D5125" w:rsidDel="00D86E7D">
        <w:t xml:space="preserve"> </w:t>
      </w:r>
      <w:r w:rsidRPr="004D5125">
        <w:t>21</w:t>
      </w:r>
      <w:r w:rsidRPr="004D5125">
        <w:rPr>
          <w:b/>
        </w:rPr>
        <w:t>.13. Требования к дверям:</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21.14. Требования к внутренней отделке:</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21.15. Требования к наружной отделке:</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21.16. Требования к обеспечению безопасности объекта при опасных природных процессах и явлениях и техногенных воздействиях:</w:t>
      </w:r>
    </w:p>
    <w:p w:rsidR="00DA568D" w:rsidRPr="004D5125" w:rsidRDefault="00DA568D" w:rsidP="00DA568D">
      <w:pPr>
        <w:ind w:firstLine="720"/>
        <w:jc w:val="both"/>
        <w:rPr>
          <w:i/>
        </w:rPr>
      </w:pPr>
      <w:r w:rsidRPr="004D51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A568D" w:rsidRPr="004D5125" w:rsidRDefault="00DA568D" w:rsidP="00DA568D">
      <w:pPr>
        <w:ind w:firstLine="720"/>
        <w:jc w:val="both"/>
        <w:rPr>
          <w:b/>
        </w:rPr>
      </w:pPr>
      <w:r w:rsidRPr="004D5125">
        <w:rPr>
          <w:b/>
        </w:rPr>
        <w:t>21.17. Требования к инженерной защите территории</w:t>
      </w:r>
      <w:r w:rsidRPr="004D5125">
        <w:rPr>
          <w:rFonts w:eastAsia="Calibri"/>
          <w:b/>
          <w:lang w:eastAsia="en-US"/>
        </w:rPr>
        <w:t xml:space="preserve"> объекта</w:t>
      </w:r>
      <w:r w:rsidRPr="004D5125">
        <w:rPr>
          <w:b/>
        </w:rPr>
        <w:t>:</w:t>
      </w:r>
    </w:p>
    <w:p w:rsidR="00DA568D" w:rsidRPr="004D5125" w:rsidRDefault="00DA568D" w:rsidP="00DA568D">
      <w:pPr>
        <w:ind w:firstLine="720"/>
        <w:jc w:val="both"/>
        <w:rPr>
          <w:i/>
        </w:rPr>
      </w:pPr>
      <w:bookmarkStart w:id="1" w:name="_Hlk61530973"/>
      <w:r w:rsidRPr="004D5125">
        <w:rPr>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bookmarkEnd w:id="1"/>
    <w:p w:rsidR="00DA568D" w:rsidRPr="004D5125" w:rsidRDefault="00DA568D" w:rsidP="00DA568D">
      <w:pPr>
        <w:jc w:val="both"/>
        <w:rPr>
          <w:i/>
        </w:rPr>
      </w:pPr>
    </w:p>
    <w:p w:rsidR="00DA568D" w:rsidRPr="004D5125" w:rsidRDefault="00DA568D" w:rsidP="00DA568D">
      <w:pPr>
        <w:ind w:firstLine="720"/>
        <w:jc w:val="both"/>
        <w:rPr>
          <w:b/>
        </w:rPr>
      </w:pPr>
      <w:r w:rsidRPr="004D5125">
        <w:rPr>
          <w:b/>
        </w:rPr>
        <w:t>22. Требования к технологическим и конструктивным решениям линейного объекта:</w:t>
      </w:r>
    </w:p>
    <w:p w:rsidR="00DA568D" w:rsidRPr="004D5125" w:rsidRDefault="00DA568D" w:rsidP="00DA568D">
      <w:pPr>
        <w:ind w:firstLine="720"/>
        <w:jc w:val="both"/>
        <w:rPr>
          <w:i/>
        </w:rPr>
      </w:pPr>
      <w:r w:rsidRPr="004D5125">
        <w:rPr>
          <w:i/>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DA568D" w:rsidRPr="004D5125" w:rsidRDefault="00DA568D" w:rsidP="00DA568D">
      <w:pPr>
        <w:ind w:firstLine="720"/>
        <w:jc w:val="both"/>
        <w:rPr>
          <w:bCs/>
          <w:i/>
          <w:iCs/>
        </w:rPr>
      </w:pPr>
      <w:r w:rsidRPr="004D5125">
        <w:rPr>
          <w:bCs/>
          <w:i/>
          <w:iCs/>
        </w:rPr>
        <w:t>Предусмотреть переключение существующих подключений в строящийся (реконструируемый) водовод с устройством камер переключения.</w:t>
      </w:r>
    </w:p>
    <w:p w:rsidR="00DA568D" w:rsidRPr="004D5125" w:rsidRDefault="00DA568D" w:rsidP="00DA568D">
      <w:pPr>
        <w:ind w:firstLine="720"/>
        <w:jc w:val="both"/>
        <w:rPr>
          <w:bCs/>
          <w:i/>
          <w:iCs/>
        </w:rPr>
      </w:pPr>
      <w:r w:rsidRPr="004D5125">
        <w:rPr>
          <w:bCs/>
          <w:i/>
          <w:iCs/>
        </w:rPr>
        <w:t>Предусмотреть в камерах переключения установку запорной арматуры, байпасов, вантузов.</w:t>
      </w:r>
    </w:p>
    <w:p w:rsidR="00DA568D" w:rsidRPr="004D5125" w:rsidRDefault="00DA568D" w:rsidP="00DA568D">
      <w:pPr>
        <w:ind w:firstLine="720"/>
        <w:jc w:val="both"/>
        <w:rPr>
          <w:bCs/>
          <w:i/>
          <w:iCs/>
        </w:rPr>
      </w:pPr>
      <w:r w:rsidRPr="004D5125">
        <w:rPr>
          <w:bCs/>
          <w:i/>
          <w:iCs/>
        </w:rPr>
        <w:t>Предусмотреть сброс воды в нижних точках профиля водовода с устройством сооружений гашения при необходимости.</w:t>
      </w:r>
    </w:p>
    <w:p w:rsidR="00DA568D" w:rsidRPr="004D5125" w:rsidRDefault="00DA568D" w:rsidP="00DA568D">
      <w:pPr>
        <w:ind w:firstLine="720"/>
        <w:jc w:val="both"/>
        <w:rPr>
          <w:i/>
        </w:rPr>
      </w:pPr>
      <w:r w:rsidRPr="004D5125">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DA568D" w:rsidRPr="004D5125" w:rsidRDefault="00DA568D" w:rsidP="00DA568D">
      <w:pPr>
        <w:ind w:firstLine="720"/>
        <w:jc w:val="both"/>
        <w:rPr>
          <w:i/>
        </w:rPr>
      </w:pPr>
      <w:r w:rsidRPr="004D5125">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w:t>
      </w:r>
      <w:r w:rsidRPr="004D5125">
        <w:rPr>
          <w:i/>
        </w:rPr>
        <w:lastRenderedPageBreak/>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требованиям технических регламентов с учетом функционального назначения объекта. </w:t>
      </w:r>
    </w:p>
    <w:p w:rsidR="00DA568D" w:rsidRPr="004D5125" w:rsidRDefault="00DA568D" w:rsidP="00DA568D">
      <w:pPr>
        <w:ind w:firstLine="720"/>
        <w:jc w:val="both"/>
        <w:rPr>
          <w:i/>
        </w:rPr>
      </w:pPr>
      <w:r w:rsidRPr="004D5125">
        <w:rPr>
          <w:i/>
        </w:rPr>
        <w:t>Способы прокладки обосновать проектом.</w:t>
      </w:r>
    </w:p>
    <w:p w:rsidR="00DA568D" w:rsidRPr="004D5125" w:rsidRDefault="00DA568D" w:rsidP="00DA568D">
      <w:pPr>
        <w:ind w:firstLine="720"/>
        <w:jc w:val="both"/>
        <w:rPr>
          <w:i/>
        </w:rPr>
      </w:pPr>
      <w:r w:rsidRPr="004D5125">
        <w:rPr>
          <w:i/>
        </w:rPr>
        <w:t>Максимальный часовой расход принять по согласованию с эксплуатирующей организацией.</w:t>
      </w:r>
    </w:p>
    <w:p w:rsidR="00DA568D" w:rsidRPr="004D5125" w:rsidRDefault="00DA568D" w:rsidP="00DA568D">
      <w:pPr>
        <w:ind w:firstLine="720"/>
        <w:jc w:val="both"/>
        <w:rPr>
          <w:i/>
        </w:rPr>
      </w:pPr>
      <w:r w:rsidRPr="004D5125">
        <w:rPr>
          <w:i/>
        </w:rPr>
        <w:t>Предусмотреть необходимые мероприятия по консервации и промывке перед пуском трубопровода.</w:t>
      </w:r>
    </w:p>
    <w:p w:rsidR="00DA568D" w:rsidRPr="004D5125" w:rsidRDefault="00DA568D" w:rsidP="00DA568D">
      <w:pPr>
        <w:ind w:firstLine="720"/>
        <w:jc w:val="both"/>
        <w:rPr>
          <w:i/>
        </w:rPr>
      </w:pPr>
      <w:r w:rsidRPr="004D5125">
        <w:rPr>
          <w:i/>
        </w:rPr>
        <w:t>Точки подключения принять по техническим условиям ГУП РК "Вода Крыма" (получить при проектировании).</w:t>
      </w:r>
    </w:p>
    <w:p w:rsidR="00DA568D" w:rsidRPr="004D5125" w:rsidRDefault="00DA568D" w:rsidP="00DA568D">
      <w:pPr>
        <w:ind w:firstLine="720"/>
        <w:jc w:val="both"/>
        <w:rPr>
          <w:i/>
        </w:rPr>
      </w:pPr>
      <w:r w:rsidRPr="004D5125">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DA568D" w:rsidRPr="004D5125" w:rsidRDefault="00DA568D" w:rsidP="00DA568D">
      <w:pPr>
        <w:ind w:firstLine="720"/>
        <w:jc w:val="both"/>
        <w:rPr>
          <w:i/>
        </w:rPr>
      </w:pPr>
      <w:r w:rsidRPr="004D5125">
        <w:rPr>
          <w:i/>
        </w:rPr>
        <w:t>Электроприводы к запорной арматуре камер переключения, оборудование электроснабжения и автоматики камер переключения – разместить на перекрытии камер переключения на огороженных и обеспеченных охранной сигнализацией площадках камер переключения.</w:t>
      </w:r>
    </w:p>
    <w:p w:rsidR="00DA568D" w:rsidRPr="004D5125" w:rsidRDefault="00DA568D" w:rsidP="00DA568D">
      <w:pPr>
        <w:ind w:firstLine="720"/>
        <w:jc w:val="both"/>
        <w:rPr>
          <w:i/>
        </w:rPr>
      </w:pPr>
      <w:r w:rsidRPr="004D5125">
        <w:rPr>
          <w:i/>
        </w:rPr>
        <w:t>Оборудование энергоснабжения и автоматизации запорной арматуры камер переключения на водоводе расположить в электрощитовых.</w:t>
      </w:r>
    </w:p>
    <w:p w:rsidR="00DA568D" w:rsidRPr="004D5125" w:rsidRDefault="00DA568D" w:rsidP="00DA568D">
      <w:pPr>
        <w:ind w:firstLine="720"/>
        <w:jc w:val="both"/>
        <w:rPr>
          <w:i/>
        </w:rPr>
      </w:pPr>
      <w:r w:rsidRPr="004D5125">
        <w:rPr>
          <w:i/>
        </w:rPr>
        <w:t>Предусмотреть мероприятия по ограничению доступа к проектируемому оборудованию.</w:t>
      </w:r>
    </w:p>
    <w:p w:rsidR="00DA568D" w:rsidRPr="004D5125" w:rsidRDefault="00DA568D" w:rsidP="00DA568D">
      <w:pPr>
        <w:ind w:firstLine="720"/>
        <w:jc w:val="both"/>
        <w:rPr>
          <w:i/>
        </w:rPr>
      </w:pPr>
      <w:r w:rsidRPr="004D5125">
        <w:rPr>
          <w:i/>
        </w:rPr>
        <w:t>Предусмотреть систему уравнивания потенциалов, молниезащиту и заземление.</w:t>
      </w:r>
    </w:p>
    <w:p w:rsidR="00DA568D" w:rsidRPr="004D5125" w:rsidRDefault="00DA568D" w:rsidP="00DA568D">
      <w:pPr>
        <w:ind w:firstLine="720"/>
        <w:jc w:val="both"/>
        <w:rPr>
          <w:i/>
        </w:rPr>
      </w:pPr>
      <w:r w:rsidRPr="004D5125">
        <w:rPr>
          <w:i/>
        </w:rPr>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DA568D" w:rsidRPr="004D5125" w:rsidRDefault="00DA568D" w:rsidP="00DA568D">
      <w:pPr>
        <w:ind w:firstLine="720"/>
        <w:jc w:val="both"/>
        <w:rPr>
          <w:i/>
        </w:rPr>
      </w:pPr>
      <w:r w:rsidRPr="004D5125">
        <w:rPr>
          <w:i/>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DA568D" w:rsidRPr="004D5125" w:rsidRDefault="00DA568D" w:rsidP="00DA568D">
      <w:pPr>
        <w:ind w:firstLine="720"/>
        <w:jc w:val="both"/>
        <w:rPr>
          <w:i/>
        </w:rPr>
      </w:pPr>
      <w:r w:rsidRPr="004D5125">
        <w:rPr>
          <w:i/>
        </w:rPr>
        <w:t>Передача информации должна осуществляться в соответствии с техническими условиями на АСУТП, выданных ГУП РК «Вода Крыма» (получить при проектировании).</w:t>
      </w:r>
    </w:p>
    <w:p w:rsidR="00DA568D" w:rsidRPr="004D5125" w:rsidRDefault="00DA568D" w:rsidP="00DA568D">
      <w:pPr>
        <w:ind w:firstLine="720"/>
        <w:jc w:val="both"/>
        <w:rPr>
          <w:i/>
        </w:rPr>
      </w:pPr>
      <w:r w:rsidRPr="004D5125">
        <w:rPr>
          <w:i/>
        </w:rPr>
        <w:t>Список сигналов уточняется в процессе проектирования по согласованию с эксплуатирующей организацией.</w:t>
      </w:r>
    </w:p>
    <w:p w:rsidR="00DA568D" w:rsidRPr="004D5125" w:rsidRDefault="00DA568D" w:rsidP="00DA568D">
      <w:pPr>
        <w:ind w:firstLine="720"/>
        <w:jc w:val="both"/>
        <w:rPr>
          <w:i/>
        </w:rPr>
      </w:pPr>
    </w:p>
    <w:p w:rsidR="00DA568D" w:rsidRPr="004D5125" w:rsidRDefault="00DA568D" w:rsidP="00DA568D">
      <w:pPr>
        <w:ind w:firstLine="720"/>
        <w:jc w:val="both"/>
        <w:rPr>
          <w:i/>
        </w:rPr>
      </w:pPr>
      <w:r w:rsidRPr="004D5125">
        <w:rPr>
          <w:b/>
        </w:rPr>
        <w:t>23. Требования к зданиям, строениям и сооружениям, входящим в инфраструктуру линейного объекта:</w:t>
      </w:r>
    </w:p>
    <w:p w:rsidR="00DA568D" w:rsidRPr="004D5125" w:rsidRDefault="00DA568D" w:rsidP="00DA568D">
      <w:pPr>
        <w:ind w:firstLine="720"/>
        <w:jc w:val="both"/>
        <w:rPr>
          <w:i/>
        </w:rPr>
      </w:pPr>
      <w:r w:rsidRPr="004D5125">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DA568D" w:rsidRPr="004D5125" w:rsidRDefault="00DA568D" w:rsidP="00DA568D">
      <w:pPr>
        <w:ind w:firstLine="720"/>
        <w:jc w:val="both"/>
        <w:rPr>
          <w:i/>
        </w:rPr>
      </w:pPr>
      <w:bookmarkStart w:id="2" w:name="_Hlk61531550"/>
      <w:r w:rsidRPr="004D5125">
        <w:rPr>
          <w:i/>
        </w:rPr>
        <w:t xml:space="preserve">В составе проектной и рабочей документации разработать следующие решения: </w:t>
      </w:r>
    </w:p>
    <w:p w:rsidR="00DA568D" w:rsidRPr="004D5125" w:rsidRDefault="00DA568D" w:rsidP="00DA568D">
      <w:pPr>
        <w:ind w:firstLine="720"/>
        <w:jc w:val="both"/>
        <w:rPr>
          <w:i/>
        </w:rPr>
      </w:pPr>
      <w:r w:rsidRPr="004D5125">
        <w:rPr>
          <w:i/>
        </w:rPr>
        <w:t>- подъездные дороги ко всем камерам переключения с разворотными площадками у камер с возможностью объезда площадок камер;</w:t>
      </w:r>
    </w:p>
    <w:p w:rsidR="00DA568D" w:rsidRPr="004D5125" w:rsidRDefault="00DA568D" w:rsidP="00DA568D">
      <w:pPr>
        <w:ind w:firstLine="720"/>
        <w:jc w:val="both"/>
        <w:rPr>
          <w:i/>
        </w:rPr>
      </w:pPr>
      <w:r w:rsidRPr="004D5125">
        <w:rPr>
          <w:i/>
        </w:rPr>
        <w:t>- прокладка ВОЛС с подключением к диспетчерским пунктам на каждой камере переключения;</w:t>
      </w:r>
    </w:p>
    <w:p w:rsidR="00DA568D" w:rsidRPr="004D5125" w:rsidRDefault="00DA568D" w:rsidP="00DA568D">
      <w:pPr>
        <w:ind w:firstLine="720"/>
        <w:jc w:val="both"/>
        <w:rPr>
          <w:i/>
        </w:rPr>
      </w:pPr>
      <w:r w:rsidRPr="004D5125">
        <w:rPr>
          <w:i/>
        </w:rPr>
        <w:t>- оборудование электроприводами запорной арматуры в камерах переключения;</w:t>
      </w:r>
    </w:p>
    <w:p w:rsidR="00DA568D" w:rsidRPr="004D5125" w:rsidRDefault="00DA568D" w:rsidP="00DA568D">
      <w:pPr>
        <w:ind w:firstLine="720"/>
        <w:jc w:val="both"/>
        <w:rPr>
          <w:i/>
        </w:rPr>
      </w:pPr>
      <w:r w:rsidRPr="004D5125">
        <w:rPr>
          <w:i/>
        </w:rPr>
        <w:t>- аппаратурное обеспечение обеспечивающее выполнение ТУ Заказчика по АСУ ТП;</w:t>
      </w:r>
    </w:p>
    <w:p w:rsidR="00DA568D" w:rsidRPr="004D5125" w:rsidRDefault="00DA568D" w:rsidP="00DA568D">
      <w:pPr>
        <w:ind w:firstLine="720"/>
        <w:jc w:val="both"/>
        <w:rPr>
          <w:i/>
        </w:rPr>
      </w:pPr>
      <w:r w:rsidRPr="004D5125">
        <w:rPr>
          <w:i/>
        </w:rPr>
        <w:t>- технологическое подключение электрооборудования на камерах переключения к внешним сетям;</w:t>
      </w:r>
    </w:p>
    <w:p w:rsidR="00DA568D" w:rsidRPr="004D5125" w:rsidRDefault="00DA568D" w:rsidP="00DA568D">
      <w:pPr>
        <w:ind w:firstLine="720"/>
        <w:jc w:val="both"/>
        <w:rPr>
          <w:i/>
        </w:rPr>
      </w:pPr>
      <w:r w:rsidRPr="004D5125">
        <w:rPr>
          <w:i/>
        </w:rPr>
        <w:t>- ограждение площадок камер переключения с въездными воротами и калиткой;</w:t>
      </w:r>
    </w:p>
    <w:p w:rsidR="00DA568D" w:rsidRPr="004D5125" w:rsidRDefault="00DA568D" w:rsidP="00DA568D">
      <w:pPr>
        <w:ind w:firstLine="720"/>
        <w:jc w:val="both"/>
        <w:rPr>
          <w:i/>
        </w:rPr>
      </w:pPr>
      <w:r w:rsidRPr="004D5125">
        <w:rPr>
          <w:i/>
        </w:rPr>
        <w:t>Разработать раздел при необходимости постройки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w:t>
      </w:r>
    </w:p>
    <w:bookmarkEnd w:id="2"/>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lastRenderedPageBreak/>
        <w:t>24. Требования к инженерно-техническим решениям:</w:t>
      </w:r>
    </w:p>
    <w:p w:rsidR="00DA568D" w:rsidRPr="004D5125" w:rsidRDefault="00DA568D" w:rsidP="00DA568D">
      <w:pPr>
        <w:ind w:firstLine="720"/>
        <w:jc w:val="both"/>
        <w:rPr>
          <w:b/>
        </w:rPr>
      </w:pPr>
      <w:r w:rsidRPr="004D5125">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A568D" w:rsidRPr="004D5125" w:rsidRDefault="00DA568D" w:rsidP="00DA568D">
      <w:pPr>
        <w:ind w:firstLine="720"/>
        <w:jc w:val="both"/>
        <w:rPr>
          <w:b/>
        </w:rPr>
      </w:pPr>
      <w:r w:rsidRPr="004D5125">
        <w:rPr>
          <w:b/>
        </w:rPr>
        <w:t>24.1.1. Отопление:</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24.1.2. Вентиляция:</w:t>
      </w:r>
    </w:p>
    <w:p w:rsidR="00DA568D" w:rsidRPr="004D5125" w:rsidRDefault="00DA568D" w:rsidP="00DA568D">
      <w:pPr>
        <w:ind w:firstLine="720"/>
        <w:jc w:val="both"/>
        <w:rPr>
          <w:i/>
        </w:rPr>
      </w:pPr>
      <w:r w:rsidRPr="004D5125">
        <w:rPr>
          <w:i/>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DA568D" w:rsidRPr="004D5125" w:rsidRDefault="00DA568D" w:rsidP="00DA568D">
      <w:pPr>
        <w:ind w:firstLine="720"/>
        <w:jc w:val="both"/>
        <w:rPr>
          <w:b/>
        </w:rPr>
      </w:pPr>
      <w:r w:rsidRPr="004D5125">
        <w:rPr>
          <w:b/>
        </w:rPr>
        <w:t>24.1.3. Водопровод:</w:t>
      </w:r>
    </w:p>
    <w:p w:rsidR="00DA568D" w:rsidRPr="004D5125" w:rsidRDefault="00DA568D" w:rsidP="00DA568D">
      <w:pPr>
        <w:ind w:firstLine="720"/>
        <w:jc w:val="both"/>
        <w:rPr>
          <w:i/>
        </w:rPr>
      </w:pPr>
      <w:r w:rsidRPr="004D5125">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DA568D" w:rsidRPr="004D5125" w:rsidRDefault="00DA568D" w:rsidP="00DA568D">
      <w:pPr>
        <w:ind w:firstLine="720"/>
        <w:jc w:val="both"/>
        <w:rPr>
          <w:b/>
        </w:rPr>
      </w:pPr>
      <w:r w:rsidRPr="004D5125">
        <w:rPr>
          <w:b/>
        </w:rPr>
        <w:t>24.1.4. Канализация:</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24.1.5. Электроснабжение:</w:t>
      </w:r>
    </w:p>
    <w:p w:rsidR="00DA568D" w:rsidRPr="004D5125" w:rsidRDefault="00DA568D" w:rsidP="00DA568D">
      <w:pPr>
        <w:ind w:firstLine="720"/>
        <w:jc w:val="both"/>
        <w:rPr>
          <w:i/>
        </w:rPr>
      </w:pPr>
      <w:bookmarkStart w:id="3" w:name="_Hlk61531627"/>
      <w:r w:rsidRPr="004D5125">
        <w:rPr>
          <w:i/>
        </w:rPr>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bookmarkEnd w:id="3"/>
    <w:p w:rsidR="00DA568D" w:rsidRPr="004D5125" w:rsidRDefault="00DA568D" w:rsidP="00DA568D">
      <w:pPr>
        <w:ind w:firstLine="720"/>
        <w:jc w:val="both"/>
        <w:rPr>
          <w:b/>
        </w:rPr>
      </w:pPr>
      <w:r w:rsidRPr="004D5125">
        <w:rPr>
          <w:b/>
        </w:rPr>
        <w:t>24.1.6. Телефонизация:</w:t>
      </w:r>
    </w:p>
    <w:p w:rsidR="00DA568D" w:rsidRPr="004D5125" w:rsidRDefault="00DA568D" w:rsidP="00DA568D">
      <w:pPr>
        <w:ind w:firstLine="720"/>
        <w:jc w:val="both"/>
        <w:rPr>
          <w:i/>
        </w:rPr>
      </w:pPr>
      <w:bookmarkStart w:id="4" w:name="_Hlk61531669"/>
      <w:r w:rsidRPr="004D5125">
        <w:rPr>
          <w:i/>
        </w:rPr>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w:t>
      </w:r>
    </w:p>
    <w:bookmarkEnd w:id="4"/>
    <w:p w:rsidR="00DA568D" w:rsidRPr="004D5125" w:rsidRDefault="00DA568D" w:rsidP="00DA568D">
      <w:pPr>
        <w:ind w:firstLine="720"/>
        <w:jc w:val="both"/>
        <w:rPr>
          <w:b/>
        </w:rPr>
      </w:pPr>
      <w:r w:rsidRPr="004D5125">
        <w:rPr>
          <w:b/>
        </w:rPr>
        <w:t>24.1.7. Радиофикация:</w:t>
      </w:r>
    </w:p>
    <w:p w:rsidR="00DA568D" w:rsidRPr="004D5125" w:rsidRDefault="00DA568D" w:rsidP="00DA568D">
      <w:pPr>
        <w:ind w:firstLine="720"/>
        <w:jc w:val="both"/>
        <w:rPr>
          <w:i/>
        </w:rPr>
      </w:pPr>
      <w:r w:rsidRPr="004D5125">
        <w:rPr>
          <w:i/>
        </w:rPr>
        <w:t>Предусмотреть в соответствии с Техническими условиями</w:t>
      </w:r>
    </w:p>
    <w:p w:rsidR="00DA568D" w:rsidRPr="004D5125" w:rsidRDefault="00DA568D" w:rsidP="00DA568D">
      <w:pPr>
        <w:ind w:firstLine="720"/>
        <w:jc w:val="both"/>
        <w:rPr>
          <w:b/>
        </w:rPr>
      </w:pPr>
      <w:r w:rsidRPr="004D5125">
        <w:rPr>
          <w:b/>
        </w:rPr>
        <w:t>24.1.8. Информационно-телекоммуникационная сеть «Интернет»:</w:t>
      </w:r>
    </w:p>
    <w:p w:rsidR="00DA568D" w:rsidRPr="004D5125" w:rsidRDefault="00DA568D" w:rsidP="00DA568D">
      <w:pPr>
        <w:ind w:firstLine="720"/>
        <w:jc w:val="both"/>
        <w:rPr>
          <w:i/>
        </w:rPr>
      </w:pPr>
      <w:r w:rsidRPr="004D5125">
        <w:rPr>
          <w:i/>
        </w:rPr>
        <w:t>Предусмотреть в соответствии с Техническими условиями</w:t>
      </w:r>
    </w:p>
    <w:p w:rsidR="00DA568D" w:rsidRPr="004D5125" w:rsidRDefault="00DA568D" w:rsidP="00DA568D">
      <w:pPr>
        <w:ind w:firstLine="720"/>
        <w:jc w:val="both"/>
        <w:rPr>
          <w:b/>
        </w:rPr>
      </w:pPr>
      <w:r w:rsidRPr="004D5125">
        <w:rPr>
          <w:b/>
        </w:rPr>
        <w:t>24.1.9. Телевидение:</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24.1.10. Газификация:</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24.1.11. Автоматизация и диспетчеризация:</w:t>
      </w:r>
    </w:p>
    <w:p w:rsidR="00DA568D" w:rsidRPr="004D5125" w:rsidRDefault="00DA568D" w:rsidP="00DA568D">
      <w:pPr>
        <w:ind w:firstLine="720"/>
        <w:jc w:val="both"/>
        <w:rPr>
          <w:i/>
        </w:rPr>
      </w:pPr>
      <w:r w:rsidRPr="004D5125">
        <w:rPr>
          <w:i/>
        </w:rPr>
        <w:t>В соответствии с Техническими Условиями и настоящим Заданием.</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DA568D" w:rsidRPr="004D5125" w:rsidRDefault="00DA568D" w:rsidP="00DA568D">
      <w:pPr>
        <w:ind w:firstLine="720"/>
        <w:jc w:val="both"/>
      </w:pPr>
      <w:r w:rsidRPr="004D5125">
        <w:rPr>
          <w:b/>
        </w:rPr>
        <w:t>24.2.1. Водоснабжение</w:t>
      </w:r>
      <w:r w:rsidRPr="004D5125">
        <w:t>:</w:t>
      </w:r>
    </w:p>
    <w:p w:rsidR="00DA568D" w:rsidRPr="004D5125" w:rsidRDefault="00DA568D" w:rsidP="00DA568D">
      <w:pPr>
        <w:ind w:firstLine="720"/>
        <w:jc w:val="both"/>
        <w:rPr>
          <w:i/>
        </w:rPr>
      </w:pPr>
      <w:r w:rsidRPr="004D5125">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DA568D" w:rsidRPr="004D5125" w:rsidRDefault="00DA568D" w:rsidP="00DA568D">
      <w:pPr>
        <w:ind w:firstLine="720"/>
        <w:jc w:val="both"/>
        <w:rPr>
          <w:b/>
        </w:rPr>
      </w:pPr>
      <w:r w:rsidRPr="004D5125">
        <w:rPr>
          <w:b/>
        </w:rPr>
        <w:t>24.2.2. Водоотведение:</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24.2.3. Теплоснабжение:</w:t>
      </w:r>
    </w:p>
    <w:p w:rsidR="00DA568D" w:rsidRPr="004D5125" w:rsidRDefault="00DA568D" w:rsidP="00DA568D">
      <w:pPr>
        <w:ind w:firstLine="720"/>
        <w:rPr>
          <w:i/>
        </w:rPr>
      </w:pPr>
      <w:r w:rsidRPr="004D5125">
        <w:rPr>
          <w:i/>
        </w:rPr>
        <w:t>Не установлены</w:t>
      </w:r>
    </w:p>
    <w:p w:rsidR="00DA568D" w:rsidRPr="004D5125" w:rsidRDefault="00DA568D" w:rsidP="00DA568D">
      <w:pPr>
        <w:ind w:firstLine="720"/>
        <w:rPr>
          <w:b/>
        </w:rPr>
      </w:pPr>
      <w:r w:rsidRPr="004D5125">
        <w:rPr>
          <w:b/>
        </w:rPr>
        <w:t>24.2.4. Электроснабжение:</w:t>
      </w:r>
    </w:p>
    <w:p w:rsidR="00DA568D" w:rsidRPr="004D5125" w:rsidRDefault="00DA568D" w:rsidP="00DA568D">
      <w:pPr>
        <w:ind w:firstLine="720"/>
        <w:jc w:val="both"/>
        <w:rPr>
          <w:i/>
        </w:rPr>
      </w:pPr>
      <w:bookmarkStart w:id="5" w:name="_Hlk61532153"/>
      <w:r w:rsidRPr="004D5125">
        <w:rPr>
          <w:i/>
        </w:rPr>
        <w:lastRenderedPageBreak/>
        <w:t>В соответствии с Техническими условиями ГУП РК «Крымэнерго»</w:t>
      </w:r>
    </w:p>
    <w:bookmarkEnd w:id="5"/>
    <w:p w:rsidR="00DA568D" w:rsidRPr="004D5125" w:rsidRDefault="00DA568D" w:rsidP="00DA568D">
      <w:pPr>
        <w:ind w:firstLine="720"/>
        <w:jc w:val="both"/>
        <w:rPr>
          <w:b/>
        </w:rPr>
      </w:pPr>
      <w:r w:rsidRPr="004D5125">
        <w:rPr>
          <w:b/>
        </w:rPr>
        <w:t>24.2.5. Телефонизация:</w:t>
      </w:r>
    </w:p>
    <w:p w:rsidR="00DA568D" w:rsidRPr="004D5125" w:rsidRDefault="00DA568D" w:rsidP="00DA568D">
      <w:pPr>
        <w:ind w:firstLine="720"/>
        <w:jc w:val="both"/>
        <w:rPr>
          <w:i/>
        </w:rPr>
      </w:pPr>
      <w:bookmarkStart w:id="6" w:name="_Hlk61532169"/>
      <w:r w:rsidRPr="004D5125">
        <w:rPr>
          <w:i/>
        </w:rPr>
        <w:t>В соответствии с Техническими условиями на АСУТП ГУП РК «Вода Крыма».</w:t>
      </w:r>
    </w:p>
    <w:bookmarkEnd w:id="6"/>
    <w:p w:rsidR="00DA568D" w:rsidRPr="004D5125" w:rsidRDefault="00DA568D" w:rsidP="00DA568D">
      <w:pPr>
        <w:ind w:firstLine="720"/>
        <w:jc w:val="both"/>
        <w:rPr>
          <w:b/>
        </w:rPr>
      </w:pPr>
      <w:r w:rsidRPr="004D5125">
        <w:rPr>
          <w:b/>
        </w:rPr>
        <w:t>24.2.6. Радиофикация:</w:t>
      </w:r>
    </w:p>
    <w:p w:rsidR="00DA568D" w:rsidRPr="004D5125" w:rsidRDefault="00DA568D" w:rsidP="00DA568D">
      <w:pPr>
        <w:ind w:firstLine="720"/>
        <w:jc w:val="both"/>
        <w:rPr>
          <w:i/>
        </w:rPr>
      </w:pPr>
      <w:r w:rsidRPr="004D5125">
        <w:rPr>
          <w:i/>
        </w:rPr>
        <w:t>В соответствии с Техническими условиями на АСУТП ГУП РК «Вода Крыма».</w:t>
      </w:r>
    </w:p>
    <w:p w:rsidR="00DA568D" w:rsidRPr="004D5125" w:rsidRDefault="00DA568D" w:rsidP="00DA568D">
      <w:pPr>
        <w:ind w:firstLine="720"/>
        <w:jc w:val="both"/>
        <w:rPr>
          <w:b/>
        </w:rPr>
      </w:pPr>
      <w:r w:rsidRPr="004D5125">
        <w:rPr>
          <w:b/>
        </w:rPr>
        <w:t>24.2.7. Информационно-телекоммуникационная сеть «Интернет»:</w:t>
      </w:r>
    </w:p>
    <w:p w:rsidR="00DA568D" w:rsidRPr="004D5125" w:rsidRDefault="00DA568D" w:rsidP="00DA568D">
      <w:pPr>
        <w:ind w:firstLine="720"/>
        <w:jc w:val="both"/>
        <w:rPr>
          <w:i/>
        </w:rPr>
      </w:pPr>
      <w:bookmarkStart w:id="7" w:name="_Hlk61532193"/>
      <w:r w:rsidRPr="004D5125">
        <w:rPr>
          <w:i/>
        </w:rPr>
        <w:t>В соответствии с Техническими на АСУТП ГУП РК «Вода Крыма».</w:t>
      </w:r>
      <w:bookmarkEnd w:id="7"/>
    </w:p>
    <w:p w:rsidR="00DA568D" w:rsidRPr="004D5125" w:rsidRDefault="00DA568D" w:rsidP="00DA568D">
      <w:pPr>
        <w:ind w:firstLine="720"/>
        <w:jc w:val="both"/>
        <w:rPr>
          <w:b/>
        </w:rPr>
      </w:pPr>
      <w:r w:rsidRPr="004D5125">
        <w:rPr>
          <w:b/>
        </w:rPr>
        <w:t>24.2.8. Телевидение:</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24.2.9. Газоснабжение:</w:t>
      </w:r>
    </w:p>
    <w:p w:rsidR="00DA568D" w:rsidRPr="004D5125" w:rsidRDefault="00DA568D" w:rsidP="00DA568D">
      <w:pPr>
        <w:ind w:firstLine="720"/>
        <w:jc w:val="both"/>
        <w:rPr>
          <w:i/>
        </w:rPr>
      </w:pPr>
      <w:r w:rsidRPr="004D5125">
        <w:rPr>
          <w:i/>
        </w:rPr>
        <w:t xml:space="preserve">Не установлены </w:t>
      </w:r>
    </w:p>
    <w:p w:rsidR="00DA568D" w:rsidRPr="004D5125" w:rsidRDefault="00DA568D" w:rsidP="00DA568D">
      <w:pPr>
        <w:ind w:firstLine="720"/>
        <w:jc w:val="both"/>
        <w:rPr>
          <w:b/>
        </w:rPr>
      </w:pPr>
      <w:r w:rsidRPr="004D5125">
        <w:rPr>
          <w:b/>
        </w:rPr>
        <w:t>24.2.10. Иные сети инженерно-технического обеспечения:</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b/>
        </w:rPr>
      </w:pPr>
      <w:r w:rsidRPr="004D5125">
        <w:rPr>
          <w:b/>
        </w:rPr>
        <w:t xml:space="preserve">25. Требования к мероприятиям по охране окружающей среды: </w:t>
      </w:r>
    </w:p>
    <w:p w:rsidR="00DA568D" w:rsidRPr="004D5125" w:rsidRDefault="00DA568D" w:rsidP="00DA568D">
      <w:pPr>
        <w:ind w:firstLine="720"/>
        <w:jc w:val="both"/>
        <w:rPr>
          <w:i/>
        </w:rPr>
      </w:pPr>
      <w:r w:rsidRPr="004D5125">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DA568D" w:rsidRPr="004D5125" w:rsidRDefault="00DA568D" w:rsidP="00DA568D">
      <w:pPr>
        <w:ind w:firstLine="720"/>
        <w:jc w:val="both"/>
        <w:rPr>
          <w:i/>
        </w:rPr>
      </w:pPr>
      <w:r w:rsidRPr="004D5125">
        <w:rPr>
          <w:i/>
        </w:rPr>
        <w:t>Произвести разработку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DA568D" w:rsidRPr="004D5125" w:rsidRDefault="00DA568D" w:rsidP="00DA568D">
      <w:pPr>
        <w:ind w:firstLine="720"/>
        <w:jc w:val="both"/>
        <w:rPr>
          <w:i/>
        </w:rPr>
      </w:pPr>
    </w:p>
    <w:p w:rsidR="00DA568D" w:rsidRPr="004D5125" w:rsidRDefault="00DA568D" w:rsidP="00DA568D">
      <w:pPr>
        <w:ind w:firstLine="720"/>
        <w:jc w:val="both"/>
        <w:rPr>
          <w:b/>
          <w:i/>
        </w:rPr>
      </w:pPr>
      <w:r w:rsidRPr="004D5125">
        <w:rPr>
          <w:b/>
        </w:rPr>
        <w:t>26. Требования к мероприятиям по обеспечению пожарной безопасности:</w:t>
      </w:r>
      <w:r w:rsidRPr="004D5125">
        <w:rPr>
          <w:b/>
          <w:i/>
        </w:rPr>
        <w:t xml:space="preserve"> </w:t>
      </w:r>
    </w:p>
    <w:p w:rsidR="00DA568D" w:rsidRPr="004D5125" w:rsidRDefault="00DA568D" w:rsidP="00DA568D">
      <w:pPr>
        <w:ind w:firstLine="720"/>
        <w:jc w:val="both"/>
        <w:rPr>
          <w:i/>
        </w:rPr>
      </w:pPr>
      <w:r w:rsidRPr="004D5125">
        <w:rPr>
          <w:i/>
        </w:rPr>
        <w:t>В соответствии с требованиями технических регламентов с учетом функционального назначения, а также экологической и санитарно-</w:t>
      </w:r>
      <w:r w:rsidRPr="004D5125">
        <w:rPr>
          <w:i/>
          <w:color w:val="000000"/>
        </w:rPr>
        <w:t xml:space="preserve">гигиенической опасности объекта </w:t>
      </w:r>
      <w:bookmarkStart w:id="8" w:name="_Hlk61532376"/>
      <w:r w:rsidRPr="004D5125">
        <w:rPr>
          <w:i/>
          <w:color w:val="000000"/>
        </w:rPr>
        <w:t>и требований СП 8.13130.2020, СП 4.13130.2013.</w:t>
      </w:r>
      <w:bookmarkEnd w:id="8"/>
    </w:p>
    <w:p w:rsidR="00DA568D" w:rsidRPr="004D5125" w:rsidRDefault="00DA568D" w:rsidP="00DA568D">
      <w:pPr>
        <w:ind w:firstLine="720"/>
        <w:jc w:val="both"/>
        <w:rPr>
          <w:i/>
        </w:rPr>
      </w:pPr>
    </w:p>
    <w:p w:rsidR="00DA568D" w:rsidRPr="004D5125" w:rsidRDefault="00DA568D" w:rsidP="00DA568D">
      <w:pPr>
        <w:ind w:firstLine="720"/>
        <w:jc w:val="both"/>
      </w:pPr>
      <w:r w:rsidRPr="004D5125">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DA568D" w:rsidRPr="004D5125" w:rsidRDefault="00DA568D" w:rsidP="00DA568D">
      <w:pPr>
        <w:ind w:firstLine="720"/>
        <w:jc w:val="both"/>
        <w:rPr>
          <w:i/>
        </w:rPr>
      </w:pPr>
      <w:r w:rsidRPr="004D5125">
        <w:rPr>
          <w:i/>
        </w:rPr>
        <w:t>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DA568D" w:rsidRPr="004D5125" w:rsidRDefault="00DA568D" w:rsidP="00DA568D">
      <w:pPr>
        <w:ind w:firstLine="720"/>
        <w:jc w:val="both"/>
      </w:pPr>
    </w:p>
    <w:p w:rsidR="00DA568D" w:rsidRPr="004D5125" w:rsidRDefault="00DA568D" w:rsidP="00DA568D">
      <w:pPr>
        <w:ind w:firstLine="720"/>
        <w:jc w:val="both"/>
        <w:rPr>
          <w:b/>
        </w:rPr>
      </w:pPr>
      <w:r w:rsidRPr="004D5125">
        <w:rPr>
          <w:b/>
        </w:rPr>
        <w:t>28. Требования к мероприятиям по обеспечению доступа инвалидов к объекту:</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29. Требования к инженерно-техническому укреплению объекта в целях обеспечения его антитеррористической защищенности:</w:t>
      </w:r>
    </w:p>
    <w:p w:rsidR="00DA568D" w:rsidRPr="004D5125" w:rsidRDefault="00DA568D" w:rsidP="00DA568D">
      <w:pPr>
        <w:ind w:firstLine="720"/>
        <w:jc w:val="both"/>
        <w:rPr>
          <w:i/>
        </w:rPr>
      </w:pPr>
      <w:r w:rsidRPr="004D5125">
        <w:rPr>
          <w:i/>
        </w:rPr>
        <w:t>При разработке проектной и рабочей документации учесть требования нормативных документов по антитеррористической защищенности, в том числе:</w:t>
      </w:r>
    </w:p>
    <w:p w:rsidR="00DA568D" w:rsidRPr="004D5125" w:rsidRDefault="00DA568D" w:rsidP="00DA568D">
      <w:pPr>
        <w:ind w:firstLine="720"/>
        <w:jc w:val="both"/>
        <w:rPr>
          <w:i/>
        </w:rPr>
      </w:pPr>
      <w:r w:rsidRPr="004D5125">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A568D" w:rsidRPr="004D5125" w:rsidRDefault="00DA568D" w:rsidP="00DA568D">
      <w:pPr>
        <w:ind w:firstLine="720"/>
        <w:jc w:val="both"/>
        <w:rPr>
          <w:i/>
        </w:rPr>
      </w:pPr>
      <w:r w:rsidRPr="004D5125">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DA568D" w:rsidRPr="004D5125" w:rsidRDefault="00DA568D" w:rsidP="00DA568D">
      <w:pPr>
        <w:ind w:firstLine="720"/>
        <w:jc w:val="both"/>
        <w:rPr>
          <w:i/>
        </w:rPr>
      </w:pPr>
      <w:r w:rsidRPr="004D5125">
        <w:rPr>
          <w:i/>
        </w:rPr>
        <w:t>- Объект классифицировать по Р 78.36.032-2013 и Р 78.36.032-2014 в соответствии с важностью объекта и оценкой потенциальных угроз.</w:t>
      </w:r>
    </w:p>
    <w:p w:rsidR="00DA568D" w:rsidRPr="004D5125" w:rsidRDefault="00DA568D" w:rsidP="00DA568D">
      <w:pPr>
        <w:ind w:firstLine="720"/>
        <w:jc w:val="both"/>
        <w:rPr>
          <w:i/>
        </w:rPr>
      </w:pPr>
      <w:r w:rsidRPr="004D5125">
        <w:rPr>
          <w:i/>
        </w:rPr>
        <w:lastRenderedPageBreak/>
        <w:t>- СП 31.13330.2012 "Водоснабжение. Наружные сети и сооружения".</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DA568D" w:rsidRPr="004D5125" w:rsidRDefault="00DA568D" w:rsidP="00DA568D">
      <w:pPr>
        <w:tabs>
          <w:tab w:val="left" w:leader="dot" w:pos="9792"/>
        </w:tabs>
        <w:ind w:firstLine="720"/>
        <w:jc w:val="both"/>
        <w:rPr>
          <w:i/>
        </w:rPr>
      </w:pPr>
      <w:r w:rsidRPr="004D5125">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DA568D" w:rsidRPr="004D5125" w:rsidRDefault="00DA568D" w:rsidP="00DA568D">
      <w:pPr>
        <w:ind w:firstLine="720"/>
        <w:jc w:val="both"/>
        <w:rPr>
          <w:i/>
        </w:rPr>
      </w:pPr>
      <w:r w:rsidRPr="004D5125">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DA568D" w:rsidRPr="004D5125" w:rsidRDefault="00DA568D" w:rsidP="00DA568D">
      <w:pPr>
        <w:ind w:firstLine="720"/>
        <w:jc w:val="both"/>
      </w:pPr>
    </w:p>
    <w:p w:rsidR="00DA568D" w:rsidRPr="004D5125" w:rsidRDefault="00DA568D" w:rsidP="00DA568D">
      <w:pPr>
        <w:ind w:firstLine="720"/>
        <w:jc w:val="both"/>
        <w:rPr>
          <w:b/>
        </w:rPr>
      </w:pPr>
      <w:r w:rsidRPr="004D5125">
        <w:rPr>
          <w:b/>
        </w:rPr>
        <w:t>31. Требования к технической эксплуатации и техническому обслуживанию объекта:</w:t>
      </w:r>
    </w:p>
    <w:p w:rsidR="00DA568D" w:rsidRPr="004D5125" w:rsidRDefault="00DA568D" w:rsidP="00DA568D">
      <w:pPr>
        <w:ind w:firstLine="720"/>
        <w:jc w:val="both"/>
        <w:rPr>
          <w:i/>
        </w:rPr>
      </w:pPr>
      <w:r w:rsidRPr="004D5125">
        <w:rPr>
          <w:i/>
        </w:rPr>
        <w:t>В проектных решениях предусмотреть возможность выполнения ремонтных и профилактических работ</w:t>
      </w:r>
    </w:p>
    <w:p w:rsidR="00DA568D" w:rsidRPr="004D5125" w:rsidRDefault="00DA568D" w:rsidP="00DA568D">
      <w:pPr>
        <w:ind w:firstLine="720"/>
        <w:jc w:val="both"/>
      </w:pPr>
    </w:p>
    <w:p w:rsidR="00DA568D" w:rsidRPr="004D5125" w:rsidRDefault="00DA568D" w:rsidP="00DA568D">
      <w:pPr>
        <w:ind w:firstLine="720"/>
        <w:jc w:val="both"/>
        <w:rPr>
          <w:b/>
        </w:rPr>
      </w:pPr>
      <w:r w:rsidRPr="004D5125">
        <w:rPr>
          <w:b/>
        </w:rPr>
        <w:t>32. Требования к проекту организации строительства объекта:</w:t>
      </w:r>
    </w:p>
    <w:p w:rsidR="00DA568D" w:rsidRPr="004D5125" w:rsidRDefault="00DA568D" w:rsidP="00DA568D">
      <w:pPr>
        <w:ind w:firstLine="720"/>
        <w:jc w:val="both"/>
        <w:rPr>
          <w:i/>
        </w:rPr>
      </w:pPr>
      <w:r w:rsidRPr="004D5125">
        <w:rPr>
          <w:i/>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DA568D" w:rsidRPr="004D5125" w:rsidRDefault="00DA568D" w:rsidP="00DA568D">
      <w:pPr>
        <w:ind w:firstLine="720"/>
        <w:jc w:val="both"/>
        <w:rPr>
          <w:i/>
        </w:rPr>
      </w:pPr>
      <w:r w:rsidRPr="004D5125">
        <w:rPr>
          <w:i/>
        </w:rPr>
        <w:t>В соответствии с СП 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DA568D" w:rsidRPr="004D5125" w:rsidRDefault="00DA568D" w:rsidP="00DA568D">
      <w:pPr>
        <w:ind w:firstLine="720"/>
        <w:jc w:val="both"/>
        <w:rPr>
          <w:i/>
        </w:rPr>
      </w:pPr>
      <w:bookmarkStart w:id="9" w:name="_Hlk61532623"/>
      <w:r w:rsidRPr="004D5125">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DA568D" w:rsidRPr="004D5125" w:rsidRDefault="00DA568D" w:rsidP="00DA568D">
      <w:pPr>
        <w:ind w:firstLine="720"/>
        <w:jc w:val="both"/>
        <w:rPr>
          <w:i/>
        </w:rPr>
      </w:pPr>
      <w:r w:rsidRPr="004D5125">
        <w:rPr>
          <w:i/>
        </w:rPr>
        <w:t xml:space="preserve">В составе ПОС представить обоснование для включения затрат в сметную документацию в части: </w:t>
      </w:r>
    </w:p>
    <w:p w:rsidR="00DA568D" w:rsidRPr="004D5125" w:rsidRDefault="00DA568D" w:rsidP="00DA568D">
      <w:pPr>
        <w:ind w:firstLine="720"/>
        <w:jc w:val="both"/>
        <w:rPr>
          <w:i/>
        </w:rPr>
      </w:pPr>
      <w:r w:rsidRPr="004D5125">
        <w:rPr>
          <w:i/>
        </w:rPr>
        <w:t xml:space="preserve">- дальности транспортировки основных строительных грузов, в т.ч. подвозки (вывоза излишков) грунта; </w:t>
      </w:r>
    </w:p>
    <w:p w:rsidR="00DA568D" w:rsidRPr="004D5125" w:rsidRDefault="00DA568D" w:rsidP="00DA568D">
      <w:pPr>
        <w:ind w:firstLine="720"/>
        <w:jc w:val="both"/>
        <w:rPr>
          <w:i/>
        </w:rPr>
      </w:pPr>
      <w:r w:rsidRPr="004D5125">
        <w:rPr>
          <w:i/>
        </w:rPr>
        <w:t xml:space="preserve">- стесненных условий строительства согласно МДС 81-35.2004 (Приложение 1, Примечание к табл. 1); </w:t>
      </w:r>
    </w:p>
    <w:p w:rsidR="00DA568D" w:rsidRPr="004D5125" w:rsidRDefault="00DA568D" w:rsidP="00DA568D">
      <w:pPr>
        <w:ind w:firstLine="720"/>
        <w:jc w:val="both"/>
        <w:rPr>
          <w:i/>
        </w:rPr>
      </w:pPr>
      <w:r w:rsidRPr="004D5125">
        <w:rPr>
          <w:i/>
        </w:rPr>
        <w:t xml:space="preserve">- затрат на командирование рабочих (при необходимости); </w:t>
      </w:r>
    </w:p>
    <w:p w:rsidR="00DA568D" w:rsidRPr="004D5125" w:rsidRDefault="00DA568D" w:rsidP="00DA568D">
      <w:pPr>
        <w:ind w:firstLine="720"/>
        <w:jc w:val="both"/>
        <w:rPr>
          <w:i/>
        </w:rPr>
      </w:pPr>
      <w:r w:rsidRPr="004D5125">
        <w:rPr>
          <w:i/>
        </w:rPr>
        <w:t xml:space="preserve">- перебазировки строительной техники (при необходимости); </w:t>
      </w:r>
    </w:p>
    <w:p w:rsidR="00DA568D" w:rsidRPr="004D5125" w:rsidRDefault="00DA568D" w:rsidP="00DA568D">
      <w:pPr>
        <w:ind w:firstLine="720"/>
        <w:jc w:val="both"/>
        <w:rPr>
          <w:i/>
        </w:rPr>
      </w:pPr>
      <w:r w:rsidRPr="004D5125">
        <w:rPr>
          <w:i/>
        </w:rPr>
        <w:t>- объемов работ по устройству нетитульных временных зданий согласно ГСН 81-05-01-2001 (при необходимости).</w:t>
      </w:r>
    </w:p>
    <w:p w:rsidR="00DA568D" w:rsidRPr="004D5125" w:rsidRDefault="00DA568D" w:rsidP="00DA568D">
      <w:pPr>
        <w:ind w:firstLine="720"/>
        <w:jc w:val="both"/>
        <w:rPr>
          <w:i/>
        </w:rPr>
      </w:pPr>
      <w:r w:rsidRPr="004D5125">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bookmarkEnd w:id="9"/>
    <w:p w:rsidR="00DA568D" w:rsidRPr="004D5125" w:rsidRDefault="00DA568D" w:rsidP="00DA568D">
      <w:pPr>
        <w:ind w:firstLine="720"/>
        <w:jc w:val="both"/>
      </w:pPr>
    </w:p>
    <w:p w:rsidR="00DA568D" w:rsidRPr="004D5125" w:rsidRDefault="00DA568D" w:rsidP="00DA568D">
      <w:pPr>
        <w:ind w:firstLine="720"/>
        <w:jc w:val="both"/>
        <w:rPr>
          <w:b/>
        </w:rPr>
      </w:pPr>
      <w:r w:rsidRPr="004D5125">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DA568D" w:rsidRPr="004D5125" w:rsidRDefault="00DA568D" w:rsidP="00DA568D">
      <w:pPr>
        <w:ind w:firstLine="720"/>
        <w:jc w:val="both"/>
        <w:rPr>
          <w:i/>
        </w:rPr>
      </w:pPr>
      <w:r w:rsidRPr="004D5125">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lastRenderedPageBreak/>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DA568D" w:rsidRPr="004D5125" w:rsidRDefault="00DA568D" w:rsidP="00DA568D">
      <w:pPr>
        <w:tabs>
          <w:tab w:val="left" w:pos="420"/>
        </w:tabs>
        <w:ind w:firstLine="720"/>
        <w:jc w:val="both"/>
        <w:rPr>
          <w:i/>
        </w:rPr>
      </w:pPr>
      <w:r w:rsidRPr="004D5125">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DA568D" w:rsidRPr="004D5125" w:rsidRDefault="00DA568D" w:rsidP="00DA568D">
      <w:pPr>
        <w:tabs>
          <w:tab w:val="left" w:pos="420"/>
        </w:tabs>
        <w:ind w:firstLine="720"/>
        <w:jc w:val="both"/>
        <w:rPr>
          <w:i/>
        </w:rPr>
      </w:pPr>
      <w:r w:rsidRPr="004D5125">
        <w:rPr>
          <w:i/>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DA568D" w:rsidRPr="004D5125" w:rsidRDefault="00DA568D" w:rsidP="00DA568D">
      <w:pPr>
        <w:tabs>
          <w:tab w:val="left" w:pos="420"/>
        </w:tabs>
        <w:ind w:firstLine="720"/>
        <w:jc w:val="both"/>
        <w:rPr>
          <w:i/>
        </w:rPr>
      </w:pPr>
      <w:r w:rsidRPr="004D5125">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DA568D" w:rsidRPr="004D5125" w:rsidRDefault="00DA568D" w:rsidP="00DA568D">
      <w:pPr>
        <w:tabs>
          <w:tab w:val="left" w:pos="420"/>
        </w:tabs>
        <w:ind w:firstLine="720"/>
        <w:jc w:val="both"/>
        <w:rPr>
          <w:i/>
        </w:rPr>
      </w:pPr>
    </w:p>
    <w:p w:rsidR="00DA568D" w:rsidRPr="004D5125" w:rsidRDefault="00DA568D" w:rsidP="00DA568D">
      <w:pPr>
        <w:tabs>
          <w:tab w:val="left" w:pos="420"/>
        </w:tabs>
        <w:ind w:firstLine="720"/>
        <w:jc w:val="both"/>
        <w:rPr>
          <w:b/>
        </w:rPr>
      </w:pPr>
      <w:r w:rsidRPr="004D5125">
        <w:rPr>
          <w:b/>
        </w:rPr>
        <w:t>35. Требования к разработке проекта восстановления (рекультивации) нарушенных земель или плодородного слоя:</w:t>
      </w:r>
    </w:p>
    <w:p w:rsidR="00DA568D" w:rsidRPr="004D5125" w:rsidRDefault="00DA568D" w:rsidP="00DA568D">
      <w:pPr>
        <w:ind w:firstLine="720"/>
        <w:jc w:val="both"/>
        <w:rPr>
          <w:i/>
        </w:rPr>
      </w:pPr>
      <w:r w:rsidRPr="004D5125">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36. Требования к местам складирования излишков грунта и (или) мусора при строительстве и протяженность маршрута их доставки:</w:t>
      </w:r>
    </w:p>
    <w:p w:rsidR="00DA568D" w:rsidRPr="004D5125" w:rsidRDefault="00DA568D" w:rsidP="00DA568D">
      <w:pPr>
        <w:spacing w:before="120"/>
        <w:ind w:firstLine="709"/>
        <w:jc w:val="both"/>
        <w:rPr>
          <w:i/>
        </w:rPr>
      </w:pPr>
      <w:bookmarkStart w:id="10" w:name="_Hlk61533118"/>
      <w:bookmarkStart w:id="11" w:name="_Hlk536442139"/>
      <w:r w:rsidRPr="004D5125">
        <w:rPr>
          <w:i/>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10"/>
    <w:p w:rsidR="00DA568D" w:rsidRPr="004D5125" w:rsidRDefault="00DA568D" w:rsidP="00DA568D">
      <w:pPr>
        <w:ind w:firstLine="709"/>
        <w:jc w:val="both"/>
        <w:rPr>
          <w:i/>
        </w:rPr>
      </w:pPr>
    </w:p>
    <w:bookmarkEnd w:id="11"/>
    <w:p w:rsidR="00DA568D" w:rsidRPr="004D5125" w:rsidRDefault="00DA568D" w:rsidP="00DA568D">
      <w:pPr>
        <w:ind w:firstLine="720"/>
        <w:jc w:val="both"/>
        <w:rPr>
          <w:b/>
        </w:rPr>
      </w:pPr>
      <w:r w:rsidRPr="004D5125">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DA568D" w:rsidRPr="004D5125" w:rsidRDefault="00DA568D" w:rsidP="00DA568D">
      <w:pPr>
        <w:ind w:firstLine="720"/>
        <w:contextualSpacing/>
        <w:rPr>
          <w:i/>
        </w:rPr>
      </w:pPr>
      <w:r w:rsidRPr="004D5125">
        <w:rPr>
          <w:i/>
        </w:rPr>
        <w:t>Не установлены</w:t>
      </w:r>
    </w:p>
    <w:p w:rsidR="00DA568D" w:rsidRPr="004D5125" w:rsidRDefault="00DA568D" w:rsidP="00DA568D">
      <w:pPr>
        <w:ind w:firstLine="720"/>
        <w:jc w:val="center"/>
        <w:rPr>
          <w:b/>
        </w:rPr>
      </w:pPr>
    </w:p>
    <w:p w:rsidR="00DA568D" w:rsidRPr="004D5125" w:rsidRDefault="00DA568D" w:rsidP="00DA568D">
      <w:pPr>
        <w:ind w:firstLine="720"/>
        <w:jc w:val="center"/>
        <w:rPr>
          <w:b/>
        </w:rPr>
      </w:pPr>
      <w:r w:rsidRPr="004D5125">
        <w:rPr>
          <w:b/>
          <w:lang w:val="en-US"/>
        </w:rPr>
        <w:t>III</w:t>
      </w:r>
      <w:r w:rsidRPr="004D5125">
        <w:rPr>
          <w:b/>
        </w:rPr>
        <w:t>. Иные требования к проектированию</w:t>
      </w:r>
    </w:p>
    <w:p w:rsidR="00DA568D" w:rsidRPr="004D5125" w:rsidRDefault="00DA568D" w:rsidP="00DA568D">
      <w:pPr>
        <w:ind w:firstLine="720"/>
        <w:jc w:val="center"/>
        <w:rPr>
          <w:b/>
        </w:rPr>
      </w:pPr>
    </w:p>
    <w:p w:rsidR="00DA568D" w:rsidRPr="004D5125" w:rsidRDefault="00DA568D" w:rsidP="00DA568D">
      <w:pPr>
        <w:ind w:firstLine="720"/>
        <w:jc w:val="both"/>
        <w:rPr>
          <w:b/>
        </w:rPr>
      </w:pPr>
      <w:r w:rsidRPr="004D5125">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DA568D" w:rsidRPr="004D5125" w:rsidRDefault="00DA568D" w:rsidP="00DA568D">
      <w:pPr>
        <w:ind w:firstLine="709"/>
        <w:jc w:val="both"/>
        <w:rPr>
          <w:i/>
        </w:rPr>
      </w:pPr>
      <w:bookmarkStart w:id="12" w:name="_Hlk61533205"/>
      <w:bookmarkStart w:id="13" w:name="_Hlk61533187"/>
      <w:r w:rsidRPr="004D5125">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bookmarkEnd w:id="12"/>
    <w:p w:rsidR="00DA568D" w:rsidRPr="004D5125" w:rsidRDefault="00DA568D" w:rsidP="00DA568D">
      <w:pPr>
        <w:ind w:firstLine="709"/>
        <w:jc w:val="both"/>
        <w:rPr>
          <w:i/>
        </w:rPr>
      </w:pPr>
      <w:r w:rsidRPr="004D5125">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DA568D" w:rsidRPr="004D5125" w:rsidRDefault="00DA568D" w:rsidP="00DA568D">
      <w:pPr>
        <w:ind w:firstLine="709"/>
        <w:jc w:val="both"/>
        <w:rPr>
          <w:i/>
        </w:rPr>
      </w:pPr>
      <w:r w:rsidRPr="004D5125">
        <w:rPr>
          <w:i/>
        </w:rPr>
        <w:t>Оформить отдельными томами:</w:t>
      </w:r>
    </w:p>
    <w:p w:rsidR="00DA568D" w:rsidRPr="004D5125" w:rsidRDefault="00DA568D" w:rsidP="004D5125">
      <w:pPr>
        <w:pStyle w:val="aff"/>
        <w:numPr>
          <w:ilvl w:val="0"/>
          <w:numId w:val="17"/>
        </w:numPr>
        <w:autoSpaceDE w:val="0"/>
        <w:autoSpaceDN w:val="0"/>
        <w:jc w:val="both"/>
        <w:rPr>
          <w:i/>
        </w:rPr>
      </w:pPr>
      <w:r w:rsidRPr="004D5125">
        <w:rPr>
          <w:i/>
        </w:rPr>
        <w:t>материалы согласований основных технических решений;</w:t>
      </w:r>
    </w:p>
    <w:p w:rsidR="00DA568D" w:rsidRPr="004D5125" w:rsidRDefault="00DA568D" w:rsidP="004D5125">
      <w:pPr>
        <w:pStyle w:val="aff"/>
        <w:numPr>
          <w:ilvl w:val="0"/>
          <w:numId w:val="17"/>
        </w:numPr>
        <w:autoSpaceDE w:val="0"/>
        <w:autoSpaceDN w:val="0"/>
        <w:jc w:val="both"/>
        <w:rPr>
          <w:i/>
        </w:rPr>
      </w:pPr>
      <w:r w:rsidRPr="004D5125">
        <w:rPr>
          <w:i/>
        </w:rPr>
        <w:t>сводные спецификации оборудования;</w:t>
      </w:r>
    </w:p>
    <w:p w:rsidR="00DA568D" w:rsidRPr="004D5125" w:rsidRDefault="00DA568D" w:rsidP="004D5125">
      <w:pPr>
        <w:pStyle w:val="aff"/>
        <w:numPr>
          <w:ilvl w:val="0"/>
          <w:numId w:val="17"/>
        </w:numPr>
        <w:autoSpaceDE w:val="0"/>
        <w:autoSpaceDN w:val="0"/>
        <w:jc w:val="both"/>
        <w:rPr>
          <w:i/>
        </w:rPr>
      </w:pPr>
      <w:r w:rsidRPr="004D5125">
        <w:rPr>
          <w:i/>
        </w:rPr>
        <w:t>ведомости объемов работ;</w:t>
      </w:r>
    </w:p>
    <w:p w:rsidR="00DA568D" w:rsidRPr="004D5125" w:rsidRDefault="00DA568D" w:rsidP="00DA568D">
      <w:pPr>
        <w:ind w:firstLine="720"/>
        <w:jc w:val="both"/>
        <w:rPr>
          <w:i/>
        </w:rPr>
      </w:pPr>
      <w:bookmarkStart w:id="14" w:name="_Hlk61533226"/>
      <w:r w:rsidRPr="004D5125">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DA568D" w:rsidRPr="004D5125" w:rsidRDefault="00DA568D" w:rsidP="00DA568D">
      <w:pPr>
        <w:ind w:firstLine="720"/>
        <w:jc w:val="both"/>
      </w:pPr>
      <w:r w:rsidRPr="004D5125">
        <w:rPr>
          <w:i/>
        </w:rPr>
        <w:lastRenderedPageBreak/>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4D5125">
        <w:tab/>
      </w:r>
    </w:p>
    <w:bookmarkEnd w:id="14"/>
    <w:p w:rsidR="00DA568D" w:rsidRPr="004D5125" w:rsidRDefault="00DA568D" w:rsidP="00DA568D">
      <w:pPr>
        <w:ind w:firstLine="720"/>
        <w:jc w:val="both"/>
      </w:pPr>
    </w:p>
    <w:bookmarkEnd w:id="13"/>
    <w:p w:rsidR="00DA568D" w:rsidRPr="004D5125" w:rsidRDefault="00DA568D" w:rsidP="00DA568D">
      <w:pPr>
        <w:ind w:firstLine="720"/>
        <w:jc w:val="both"/>
        <w:rPr>
          <w:b/>
        </w:rPr>
      </w:pPr>
      <w:r w:rsidRPr="004D5125">
        <w:tab/>
      </w:r>
      <w:r w:rsidRPr="004D5125">
        <w:rPr>
          <w:b/>
        </w:rPr>
        <w:t>39. Требования к подготовке сметной документации:</w:t>
      </w:r>
    </w:p>
    <w:p w:rsidR="00DA568D" w:rsidRPr="004D5125" w:rsidRDefault="00DA568D" w:rsidP="00DA568D">
      <w:pPr>
        <w:widowControl w:val="0"/>
        <w:ind w:firstLine="720"/>
        <w:jc w:val="both"/>
        <w:rPr>
          <w:i/>
        </w:rPr>
      </w:pPr>
      <w:bookmarkStart w:id="15" w:name="_Hlk61533317"/>
      <w:r w:rsidRPr="004D5125">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DA568D" w:rsidRPr="004D5125" w:rsidRDefault="00DA568D" w:rsidP="00DA568D">
      <w:pPr>
        <w:widowControl w:val="0"/>
        <w:ind w:firstLine="720"/>
        <w:jc w:val="both"/>
        <w:rPr>
          <w:i/>
        </w:rPr>
      </w:pPr>
      <w:r w:rsidRPr="004D5125">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4D5125">
        <w:rPr>
          <w:i/>
        </w:rPr>
        <w:tab/>
      </w:r>
    </w:p>
    <w:p w:rsidR="00DA568D" w:rsidRPr="004D5125" w:rsidRDefault="00DA568D" w:rsidP="00DA568D">
      <w:pPr>
        <w:widowControl w:val="0"/>
        <w:ind w:firstLine="720"/>
        <w:jc w:val="both"/>
        <w:rPr>
          <w:i/>
        </w:rPr>
      </w:pPr>
      <w:r w:rsidRPr="004D5125">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DA568D" w:rsidRPr="004D5125" w:rsidRDefault="00DA568D" w:rsidP="00DA568D">
      <w:pPr>
        <w:widowControl w:val="0"/>
        <w:ind w:firstLine="720"/>
        <w:jc w:val="both"/>
        <w:rPr>
          <w:i/>
        </w:rPr>
      </w:pPr>
      <w:r w:rsidRPr="004D5125">
        <w:rPr>
          <w:i/>
        </w:rPr>
        <w:t>- объектные сметы;</w:t>
      </w:r>
    </w:p>
    <w:p w:rsidR="00DA568D" w:rsidRPr="004D5125" w:rsidRDefault="00DA568D" w:rsidP="00DA568D">
      <w:pPr>
        <w:widowControl w:val="0"/>
        <w:ind w:firstLine="720"/>
        <w:jc w:val="both"/>
        <w:rPr>
          <w:i/>
        </w:rPr>
      </w:pPr>
      <w:r w:rsidRPr="004D5125">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DA568D" w:rsidRPr="004D5125" w:rsidRDefault="00DA568D" w:rsidP="00DA568D">
      <w:pPr>
        <w:widowControl w:val="0"/>
        <w:ind w:firstLine="720"/>
        <w:jc w:val="both"/>
        <w:rPr>
          <w:i/>
        </w:rPr>
      </w:pPr>
      <w:r w:rsidRPr="004D5125">
        <w:rPr>
          <w:i/>
        </w:rPr>
        <w:t>- сметы на проектные работы, составленные на основании действующих Сборников базовых цен на проектирование в строительстве (СБЦП);</w:t>
      </w:r>
    </w:p>
    <w:p w:rsidR="00DA568D" w:rsidRPr="004D5125" w:rsidRDefault="00DA568D" w:rsidP="00DA568D">
      <w:pPr>
        <w:widowControl w:val="0"/>
        <w:ind w:firstLine="720"/>
        <w:jc w:val="both"/>
        <w:rPr>
          <w:i/>
        </w:rPr>
      </w:pPr>
      <w:r w:rsidRPr="004D5125">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DA568D" w:rsidRPr="004D5125" w:rsidRDefault="00DA568D" w:rsidP="00DA568D">
      <w:pPr>
        <w:widowControl w:val="0"/>
        <w:ind w:firstLine="720"/>
        <w:jc w:val="both"/>
        <w:rPr>
          <w:i/>
        </w:rPr>
      </w:pPr>
      <w:r w:rsidRPr="004D5125">
        <w:rPr>
          <w:i/>
        </w:rPr>
        <w:t>- прайс-листы, коммерческие предложения, прейскуранты;</w:t>
      </w:r>
    </w:p>
    <w:p w:rsidR="00DA568D" w:rsidRPr="004D5125" w:rsidRDefault="00DA568D" w:rsidP="00DA568D">
      <w:pPr>
        <w:widowControl w:val="0"/>
        <w:ind w:firstLine="720"/>
        <w:jc w:val="both"/>
        <w:rPr>
          <w:i/>
        </w:rPr>
      </w:pPr>
      <w:r w:rsidRPr="004D5125">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DA568D" w:rsidRPr="004D5125" w:rsidRDefault="00DA568D" w:rsidP="00DA568D">
      <w:pPr>
        <w:widowControl w:val="0"/>
        <w:ind w:firstLine="720"/>
        <w:jc w:val="both"/>
        <w:rPr>
          <w:i/>
        </w:rPr>
      </w:pPr>
      <w:r w:rsidRPr="004D5125">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DA568D" w:rsidRPr="004D5125" w:rsidRDefault="00DA568D" w:rsidP="00DA568D">
      <w:pPr>
        <w:widowControl w:val="0"/>
        <w:ind w:firstLine="720"/>
        <w:jc w:val="both"/>
        <w:rPr>
          <w:i/>
        </w:rPr>
      </w:pPr>
      <w:r w:rsidRPr="004D5125">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DA568D" w:rsidRPr="004D5125" w:rsidRDefault="00DA568D" w:rsidP="00DA568D">
      <w:pPr>
        <w:widowControl w:val="0"/>
        <w:ind w:firstLine="720"/>
        <w:jc w:val="both"/>
        <w:rPr>
          <w:i/>
        </w:rPr>
      </w:pPr>
      <w:r w:rsidRPr="004D5125">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DA568D" w:rsidRPr="004D5125" w:rsidRDefault="00DA568D" w:rsidP="00DA568D">
      <w:pPr>
        <w:widowControl w:val="0"/>
        <w:ind w:firstLine="720"/>
        <w:jc w:val="both"/>
        <w:rPr>
          <w:i/>
        </w:rPr>
      </w:pPr>
      <w:r w:rsidRPr="004D5125">
        <w:rPr>
          <w:i/>
        </w:rPr>
        <w:t>а) по итогу каждой позиции;</w:t>
      </w:r>
    </w:p>
    <w:p w:rsidR="00DA568D" w:rsidRPr="004D5125" w:rsidRDefault="00DA568D" w:rsidP="00DA568D">
      <w:pPr>
        <w:widowControl w:val="0"/>
        <w:ind w:firstLine="720"/>
        <w:jc w:val="both"/>
        <w:rPr>
          <w:i/>
        </w:rPr>
      </w:pPr>
      <w:r w:rsidRPr="004D5125">
        <w:rPr>
          <w:i/>
        </w:rPr>
        <w:t>б) после итога прямых затрат по разделам (при формировании разделов);</w:t>
      </w:r>
    </w:p>
    <w:p w:rsidR="00DA568D" w:rsidRPr="004D5125" w:rsidRDefault="00DA568D" w:rsidP="00DA568D">
      <w:pPr>
        <w:widowControl w:val="0"/>
        <w:ind w:firstLine="720"/>
        <w:jc w:val="both"/>
        <w:rPr>
          <w:i/>
        </w:rPr>
      </w:pPr>
      <w:r w:rsidRPr="004D5125">
        <w:rPr>
          <w:i/>
        </w:rPr>
        <w:t>в) после итога прямых затрат по локальному сметному расчету (смете).</w:t>
      </w:r>
    </w:p>
    <w:p w:rsidR="00DA568D" w:rsidRPr="004D5125" w:rsidRDefault="00DA568D" w:rsidP="00DA568D">
      <w:pPr>
        <w:widowControl w:val="0"/>
        <w:ind w:firstLine="720"/>
        <w:jc w:val="both"/>
        <w:rPr>
          <w:i/>
        </w:rPr>
      </w:pPr>
      <w:r w:rsidRPr="004D5125">
        <w:rPr>
          <w:i/>
        </w:rPr>
        <w:tab/>
        <w:t>Включать в ССРСС затраты на:</w:t>
      </w:r>
    </w:p>
    <w:p w:rsidR="00DA568D" w:rsidRPr="004D5125" w:rsidRDefault="00DA568D" w:rsidP="00DA568D">
      <w:pPr>
        <w:widowControl w:val="0"/>
        <w:ind w:firstLine="720"/>
        <w:jc w:val="both"/>
        <w:rPr>
          <w:i/>
        </w:rPr>
      </w:pPr>
      <w:r w:rsidRPr="004D5125">
        <w:rPr>
          <w:i/>
        </w:rPr>
        <w:t xml:space="preserve">- проведение геодезических работ, выполняемых на территории строительства до </w:t>
      </w:r>
      <w:r w:rsidRPr="004D5125">
        <w:rPr>
          <w:i/>
        </w:rPr>
        <w:lastRenderedPageBreak/>
        <w:t>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DA568D" w:rsidRPr="004D5125" w:rsidRDefault="00DA568D" w:rsidP="00DA568D">
      <w:pPr>
        <w:widowControl w:val="0"/>
        <w:ind w:firstLine="720"/>
        <w:jc w:val="both"/>
        <w:rPr>
          <w:i/>
        </w:rPr>
      </w:pPr>
      <w:r w:rsidRPr="004D5125">
        <w:rPr>
          <w:i/>
        </w:rPr>
        <w:t>- проведение разведки местности на наличие взрывоопасных предметов (при необходимости);</w:t>
      </w:r>
    </w:p>
    <w:p w:rsidR="00DA568D" w:rsidRPr="004D5125" w:rsidRDefault="00DA568D" w:rsidP="00DA568D">
      <w:pPr>
        <w:widowControl w:val="0"/>
        <w:ind w:firstLine="720"/>
        <w:jc w:val="both"/>
        <w:rPr>
          <w:i/>
        </w:rPr>
      </w:pPr>
      <w:r w:rsidRPr="004D5125">
        <w:rPr>
          <w:i/>
        </w:rPr>
        <w:t>- подключение (технологическое присоединение) к сетям инженерно-технического обеспечения;</w:t>
      </w:r>
    </w:p>
    <w:p w:rsidR="00DA568D" w:rsidRPr="004D5125" w:rsidRDefault="00DA568D" w:rsidP="00DA568D">
      <w:pPr>
        <w:widowControl w:val="0"/>
        <w:ind w:firstLine="720"/>
        <w:jc w:val="both"/>
        <w:rPr>
          <w:i/>
        </w:rPr>
      </w:pPr>
      <w:r w:rsidRPr="004D5125">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DA568D" w:rsidRPr="004D5125" w:rsidRDefault="00DA568D" w:rsidP="00DA568D">
      <w:pPr>
        <w:widowControl w:val="0"/>
        <w:ind w:firstLine="720"/>
        <w:jc w:val="both"/>
        <w:rPr>
          <w:i/>
        </w:rPr>
      </w:pPr>
      <w:r w:rsidRPr="004D5125">
        <w:rPr>
          <w:i/>
        </w:rPr>
        <w:t>- затраты на временные здания и сооружения;</w:t>
      </w:r>
    </w:p>
    <w:p w:rsidR="00DA568D" w:rsidRPr="004D5125" w:rsidRDefault="00DA568D" w:rsidP="00DA568D">
      <w:pPr>
        <w:widowControl w:val="0"/>
        <w:ind w:firstLine="720"/>
        <w:jc w:val="both"/>
        <w:rPr>
          <w:i/>
        </w:rPr>
      </w:pPr>
      <w:r w:rsidRPr="004D5125">
        <w:rPr>
          <w:i/>
        </w:rPr>
        <w:t>- затраты на осуществление строительного контроля в соответствии с Постановлением Правительства РФ от 21.06.2010 № 468;</w:t>
      </w:r>
    </w:p>
    <w:p w:rsidR="00DA568D" w:rsidRPr="004D5125" w:rsidRDefault="00DA568D" w:rsidP="00DA568D">
      <w:pPr>
        <w:widowControl w:val="0"/>
        <w:ind w:firstLine="720"/>
        <w:jc w:val="both"/>
        <w:rPr>
          <w:i/>
        </w:rPr>
      </w:pPr>
      <w:r w:rsidRPr="004D5125">
        <w:rPr>
          <w:i/>
        </w:rPr>
        <w:t>- резерв средств на непредвиденные работы и затраты согласно п.179 Методики;</w:t>
      </w:r>
      <w:r w:rsidRPr="004D5125">
        <w:rPr>
          <w:i/>
        </w:rPr>
        <w:tab/>
      </w:r>
    </w:p>
    <w:p w:rsidR="00DA568D" w:rsidRPr="004D5125" w:rsidRDefault="00DA568D" w:rsidP="00DA568D">
      <w:pPr>
        <w:widowControl w:val="0"/>
        <w:ind w:firstLine="720"/>
        <w:jc w:val="both"/>
        <w:rPr>
          <w:i/>
        </w:rPr>
      </w:pPr>
      <w:r w:rsidRPr="004D5125">
        <w:rPr>
          <w:i/>
        </w:rPr>
        <w:t>- проведение кадастровых работ по постановке на государственный технический учет объектов, законченных строительством;</w:t>
      </w:r>
    </w:p>
    <w:p w:rsidR="00DA568D" w:rsidRPr="004D5125" w:rsidRDefault="00DA568D" w:rsidP="00DA568D">
      <w:pPr>
        <w:widowControl w:val="0"/>
        <w:ind w:firstLine="720"/>
        <w:jc w:val="both"/>
        <w:rPr>
          <w:i/>
        </w:rPr>
      </w:pPr>
      <w:r w:rsidRPr="004D5125">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DA568D" w:rsidRPr="004D5125" w:rsidRDefault="00DA568D" w:rsidP="00DA568D">
      <w:pPr>
        <w:widowControl w:val="0"/>
        <w:ind w:firstLine="720"/>
        <w:jc w:val="both"/>
        <w:rPr>
          <w:i/>
        </w:rPr>
      </w:pPr>
      <w:r w:rsidRPr="004D5125">
        <w:rPr>
          <w:i/>
        </w:rPr>
        <w:t>Сметы представлять на бумажном и на электронном носителях, выполненные в сметной программе (формат *.gsfx, *.аrm, *.xml) и в форматах *.xlsx, *.pdf.</w:t>
      </w:r>
    </w:p>
    <w:p w:rsidR="00DA568D" w:rsidRPr="004D5125" w:rsidRDefault="00DA568D" w:rsidP="00DA568D">
      <w:pPr>
        <w:widowControl w:val="0"/>
        <w:ind w:firstLine="720"/>
        <w:jc w:val="both"/>
        <w:rPr>
          <w:i/>
        </w:rPr>
      </w:pPr>
      <w:r w:rsidRPr="004D5125">
        <w:rPr>
          <w:i/>
        </w:rPr>
        <w:t>В пояснительной записке к сметной документации указывать все применяемые индексы и коэффициенты.</w:t>
      </w:r>
    </w:p>
    <w:p w:rsidR="00DA568D" w:rsidRPr="004D5125" w:rsidRDefault="00DA568D" w:rsidP="00DA568D">
      <w:pPr>
        <w:widowControl w:val="0"/>
        <w:ind w:firstLine="720"/>
        <w:jc w:val="both"/>
        <w:rPr>
          <w:i/>
        </w:rPr>
      </w:pPr>
    </w:p>
    <w:bookmarkEnd w:id="15"/>
    <w:p w:rsidR="00DA568D" w:rsidRPr="004D5125" w:rsidRDefault="00DA568D" w:rsidP="00DA568D">
      <w:pPr>
        <w:ind w:firstLine="720"/>
        <w:jc w:val="both"/>
        <w:rPr>
          <w:b/>
        </w:rPr>
      </w:pPr>
      <w:r w:rsidRPr="004D5125">
        <w:rPr>
          <w:b/>
        </w:rPr>
        <w:t>40. Требования о разработке специальных технических условий:</w:t>
      </w:r>
    </w:p>
    <w:p w:rsidR="00DA568D" w:rsidRPr="004D5125" w:rsidRDefault="00DA568D" w:rsidP="00DA568D">
      <w:pPr>
        <w:ind w:firstLine="720"/>
        <w:jc w:val="both"/>
      </w:pPr>
      <w:r w:rsidRPr="004D5125">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DA568D" w:rsidRPr="004D5125" w:rsidRDefault="00DA568D" w:rsidP="00DA568D">
      <w:pPr>
        <w:ind w:firstLine="720"/>
        <w:jc w:val="both"/>
        <w:rPr>
          <w:b/>
        </w:rPr>
      </w:pPr>
    </w:p>
    <w:p w:rsidR="00DA568D" w:rsidRPr="004D5125" w:rsidRDefault="00DA568D" w:rsidP="00DA568D">
      <w:pPr>
        <w:ind w:firstLine="720"/>
        <w:jc w:val="both"/>
        <w:rPr>
          <w:b/>
        </w:rPr>
      </w:pPr>
      <w:r w:rsidRPr="004D5125">
        <w:rPr>
          <w:b/>
        </w:rPr>
        <w:t>41. Требования о применении при разработке проектной документации документов в области стандартизации, не включенных в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DA568D" w:rsidRPr="004D5125" w:rsidRDefault="00DA568D" w:rsidP="00DA568D">
      <w:pPr>
        <w:ind w:firstLine="720"/>
        <w:jc w:val="both"/>
        <w:rPr>
          <w:i/>
        </w:rPr>
      </w:pPr>
      <w:bookmarkStart w:id="16" w:name="_Hlk61533366"/>
      <w:r w:rsidRPr="004D5125">
        <w:rPr>
          <w:i/>
        </w:rPr>
        <w:t>СП 132.13330.2011 «Обеспечение антитеррористической защищенности зданий и сооружений. Общие требования проектирования»;</w:t>
      </w:r>
    </w:p>
    <w:p w:rsidR="00DA568D" w:rsidRPr="004D5125" w:rsidRDefault="00DA568D" w:rsidP="00DA568D">
      <w:pPr>
        <w:ind w:firstLine="720"/>
        <w:jc w:val="both"/>
        <w:rPr>
          <w:i/>
        </w:rPr>
      </w:pPr>
      <w:r w:rsidRPr="004D5125">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A568D" w:rsidRPr="004D5125" w:rsidRDefault="00DA568D" w:rsidP="00DA568D">
      <w:pPr>
        <w:ind w:firstLine="720"/>
        <w:jc w:val="both"/>
        <w:rPr>
          <w:i/>
        </w:rPr>
      </w:pPr>
      <w:r w:rsidRPr="004D5125">
        <w:rPr>
          <w:i/>
        </w:rPr>
        <w:t>СП 14.13330.2018 «Строительство в сейсмических районах. Актуализированная редакция СНиП II-7-81*»;</w:t>
      </w:r>
    </w:p>
    <w:p w:rsidR="00DA568D" w:rsidRPr="004D5125" w:rsidRDefault="00DA568D" w:rsidP="00DA568D">
      <w:pPr>
        <w:ind w:firstLine="720"/>
        <w:jc w:val="both"/>
        <w:rPr>
          <w:i/>
        </w:rPr>
      </w:pPr>
      <w:r w:rsidRPr="004D5125">
        <w:rPr>
          <w:i/>
        </w:rPr>
        <w:t xml:space="preserve">СП 42.13330.2016 «Градостроительство. Планировка и застройка городских и сельских поселений. Актуализированная редакция СНиП 2.07.01-89*»; </w:t>
      </w:r>
    </w:p>
    <w:p w:rsidR="00DA568D" w:rsidRPr="004D5125" w:rsidRDefault="00DA568D" w:rsidP="00DA568D">
      <w:pPr>
        <w:ind w:firstLine="720"/>
        <w:jc w:val="both"/>
        <w:rPr>
          <w:i/>
        </w:rPr>
      </w:pPr>
      <w:r w:rsidRPr="004D5125">
        <w:rPr>
          <w:i/>
        </w:rPr>
        <w:t>СП 18.13330.2019 «Генеральные планы промышленных предприятий. Актуализированная редакция СНиП II-89-80* (с Изменением №1)».</w:t>
      </w:r>
    </w:p>
    <w:p w:rsidR="00DA568D" w:rsidRPr="004D5125" w:rsidRDefault="00DA568D" w:rsidP="00DA568D">
      <w:pPr>
        <w:ind w:firstLine="720"/>
        <w:jc w:val="both"/>
        <w:rPr>
          <w:i/>
        </w:rPr>
      </w:pPr>
      <w:r w:rsidRPr="004D5125">
        <w:rPr>
          <w:i/>
        </w:rPr>
        <w:lastRenderedPageBreak/>
        <w:t>Уточняется после согласования технологических решений</w:t>
      </w:r>
    </w:p>
    <w:bookmarkEnd w:id="16"/>
    <w:p w:rsidR="00DA568D" w:rsidRPr="004D5125" w:rsidRDefault="00DA568D" w:rsidP="00DA568D">
      <w:pPr>
        <w:ind w:firstLine="720"/>
        <w:jc w:val="both"/>
        <w:rPr>
          <w:i/>
        </w:rPr>
      </w:pPr>
    </w:p>
    <w:p w:rsidR="00DA568D" w:rsidRPr="004D5125" w:rsidRDefault="00DA568D" w:rsidP="00DA568D">
      <w:pPr>
        <w:ind w:firstLine="720"/>
        <w:jc w:val="both"/>
      </w:pPr>
      <w:r w:rsidRPr="004D5125">
        <w:rPr>
          <w:b/>
        </w:rPr>
        <w:t>42. Требования к выполнению демонстрационных материалов, макетов</w:t>
      </w:r>
      <w:r w:rsidRPr="004D5125">
        <w:t>:</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i/>
        </w:rPr>
      </w:pPr>
    </w:p>
    <w:p w:rsidR="00DA568D" w:rsidRPr="004D5125" w:rsidRDefault="00DA568D" w:rsidP="00DA568D">
      <w:pPr>
        <w:ind w:firstLine="720"/>
        <w:jc w:val="both"/>
        <w:rPr>
          <w:b/>
        </w:rPr>
      </w:pPr>
      <w:r w:rsidRPr="004D5125">
        <w:rPr>
          <w:b/>
        </w:rPr>
        <w:t>43. Требования о применении технологий информационного моделирования:</w:t>
      </w:r>
    </w:p>
    <w:p w:rsidR="00DA568D" w:rsidRPr="004D5125" w:rsidRDefault="00DA568D" w:rsidP="00DA568D">
      <w:pPr>
        <w:ind w:firstLine="720"/>
        <w:jc w:val="both"/>
        <w:rPr>
          <w:i/>
        </w:rPr>
      </w:pPr>
      <w:r w:rsidRPr="004D5125">
        <w:rPr>
          <w:i/>
        </w:rPr>
        <w:t>Не установлены.</w:t>
      </w:r>
    </w:p>
    <w:p w:rsidR="00DA568D" w:rsidRPr="004D5125" w:rsidRDefault="00DA568D" w:rsidP="00DA568D">
      <w:pPr>
        <w:ind w:firstLine="720"/>
        <w:jc w:val="both"/>
        <w:rPr>
          <w:i/>
        </w:rPr>
      </w:pPr>
    </w:p>
    <w:p w:rsidR="00DA568D" w:rsidRPr="004D5125" w:rsidRDefault="00DA568D" w:rsidP="00DA568D">
      <w:pPr>
        <w:ind w:firstLine="720"/>
        <w:jc w:val="both"/>
      </w:pPr>
      <w:r w:rsidRPr="004D5125">
        <w:rPr>
          <w:b/>
        </w:rPr>
        <w:t>44. Требование о применении экономически эффективной проектной документации повторного использования</w:t>
      </w:r>
      <w:r w:rsidRPr="004D5125">
        <w:t>:</w:t>
      </w:r>
    </w:p>
    <w:p w:rsidR="00DA568D" w:rsidRPr="004D5125" w:rsidRDefault="00DA568D" w:rsidP="00DA568D">
      <w:pPr>
        <w:ind w:firstLine="720"/>
        <w:jc w:val="both"/>
        <w:rPr>
          <w:i/>
        </w:rPr>
      </w:pPr>
      <w:bookmarkStart w:id="17" w:name="_Hlk61533616"/>
      <w:r w:rsidRPr="004D5125">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bookmarkEnd w:id="17"/>
    <w:p w:rsidR="00DA568D" w:rsidRPr="004D5125" w:rsidRDefault="00DA568D" w:rsidP="00DA568D">
      <w:pPr>
        <w:jc w:val="both"/>
        <w:rPr>
          <w:i/>
        </w:rPr>
      </w:pPr>
    </w:p>
    <w:p w:rsidR="00DA568D" w:rsidRPr="004D5125" w:rsidRDefault="00DA568D" w:rsidP="00DA568D">
      <w:pPr>
        <w:ind w:firstLine="720"/>
        <w:jc w:val="both"/>
        <w:rPr>
          <w:b/>
        </w:rPr>
      </w:pPr>
      <w:r w:rsidRPr="004D5125">
        <w:rPr>
          <w:b/>
        </w:rPr>
        <w:t>45. Прочие дополнительные требования и указания, конкретизирующие объем проектных работ:</w:t>
      </w:r>
    </w:p>
    <w:p w:rsidR="00DA568D" w:rsidRPr="004D5125" w:rsidRDefault="00DA568D" w:rsidP="00DA568D">
      <w:pPr>
        <w:ind w:firstLine="720"/>
        <w:contextualSpacing/>
        <w:jc w:val="both"/>
        <w:rPr>
          <w:i/>
        </w:rPr>
      </w:pPr>
      <w:bookmarkStart w:id="18" w:name="_Hlk61533969"/>
      <w:r w:rsidRPr="004D5125">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DA568D" w:rsidRPr="004D5125" w:rsidRDefault="00DA568D" w:rsidP="00DA568D">
      <w:pPr>
        <w:ind w:firstLine="720"/>
        <w:contextualSpacing/>
        <w:jc w:val="both"/>
        <w:rPr>
          <w:i/>
        </w:rPr>
      </w:pPr>
      <w:r w:rsidRPr="004D5125">
        <w:rPr>
          <w:i/>
        </w:rPr>
        <w:t xml:space="preserve">2. До передачи проектной документации на государственную экспертизу согласовать проектные решения с: </w:t>
      </w:r>
    </w:p>
    <w:p w:rsidR="00DA568D" w:rsidRPr="004D5125" w:rsidRDefault="00DA568D" w:rsidP="00DA568D">
      <w:pPr>
        <w:ind w:firstLine="720"/>
        <w:contextualSpacing/>
        <w:jc w:val="both"/>
        <w:rPr>
          <w:i/>
        </w:rPr>
      </w:pPr>
      <w:r w:rsidRPr="004D5125">
        <w:rPr>
          <w:i/>
        </w:rPr>
        <w:t xml:space="preserve">- организациями, выдавшими ТУ; </w:t>
      </w:r>
    </w:p>
    <w:p w:rsidR="00DA568D" w:rsidRPr="004D5125" w:rsidRDefault="00DA568D" w:rsidP="00DA568D">
      <w:pPr>
        <w:ind w:firstLine="720"/>
        <w:contextualSpacing/>
        <w:jc w:val="both"/>
        <w:rPr>
          <w:i/>
        </w:rPr>
      </w:pPr>
      <w:r w:rsidRPr="004D5125">
        <w:rPr>
          <w:i/>
        </w:rPr>
        <w:t xml:space="preserve">- эксплуатирующей организацией (при наличии) </w:t>
      </w:r>
    </w:p>
    <w:p w:rsidR="00DA568D" w:rsidRPr="004D5125" w:rsidRDefault="00DA568D" w:rsidP="00DA568D">
      <w:pPr>
        <w:ind w:firstLine="720"/>
        <w:contextualSpacing/>
        <w:jc w:val="both"/>
        <w:rPr>
          <w:i/>
        </w:rPr>
      </w:pPr>
      <w:r w:rsidRPr="004D5125">
        <w:rPr>
          <w:i/>
        </w:rPr>
        <w:t>- и др. физическими и юридическими лицами в соответствии с действующим законодательством.</w:t>
      </w:r>
    </w:p>
    <w:p w:rsidR="00DA568D" w:rsidRPr="004D5125" w:rsidRDefault="00DA568D" w:rsidP="00DA568D">
      <w:pPr>
        <w:ind w:firstLine="720"/>
        <w:contextualSpacing/>
        <w:jc w:val="both"/>
        <w:rPr>
          <w:i/>
        </w:rPr>
      </w:pPr>
      <w:r w:rsidRPr="004D5125">
        <w:rPr>
          <w:i/>
        </w:rPr>
        <w:t>3. Предусмотреть перекладку инженерных коммуникаций, попадающих в зону производства работ, согласно техническим условиям владельцев.</w:t>
      </w:r>
    </w:p>
    <w:p w:rsidR="00DA568D" w:rsidRPr="004D5125" w:rsidRDefault="00DA568D" w:rsidP="00DA568D">
      <w:pPr>
        <w:ind w:firstLine="720"/>
        <w:contextualSpacing/>
        <w:jc w:val="both"/>
        <w:rPr>
          <w:i/>
        </w:rPr>
      </w:pPr>
      <w:r w:rsidRPr="004D5125">
        <w:rPr>
          <w:i/>
        </w:rPr>
        <w:t>4. Для проведения согласований и экспертиз проектной организации оформить необходимое количество дополнительных экземпляров.</w:t>
      </w:r>
    </w:p>
    <w:p w:rsidR="00DA568D" w:rsidRPr="004D5125" w:rsidRDefault="00DA568D" w:rsidP="00DA568D">
      <w:pPr>
        <w:ind w:firstLine="720"/>
        <w:contextualSpacing/>
        <w:jc w:val="both"/>
        <w:rPr>
          <w:i/>
        </w:rPr>
      </w:pPr>
      <w:r w:rsidRPr="004D5125">
        <w:rPr>
          <w:i/>
        </w:rPr>
        <w:t>5. Все принятые технологические решения и обоснования согласовываются с техническим Заказчиком в процессе выполнения работ</w:t>
      </w:r>
    </w:p>
    <w:p w:rsidR="00DA568D" w:rsidRPr="004D5125" w:rsidRDefault="00DA568D" w:rsidP="00DA568D">
      <w:pPr>
        <w:ind w:firstLine="720"/>
        <w:contextualSpacing/>
        <w:jc w:val="both"/>
        <w:rPr>
          <w:i/>
        </w:rPr>
      </w:pPr>
      <w:r w:rsidRPr="004D5125">
        <w:rPr>
          <w:i/>
        </w:rPr>
        <w:t xml:space="preserve">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 </w:t>
      </w:r>
      <w:bookmarkStart w:id="19" w:name="_Hlk58420022"/>
      <w:r w:rsidRPr="004D5125">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19"/>
    </w:p>
    <w:p w:rsidR="00DA568D" w:rsidRPr="004D5125" w:rsidRDefault="00DA568D" w:rsidP="00DA568D">
      <w:pPr>
        <w:ind w:firstLine="720"/>
        <w:contextualSpacing/>
        <w:jc w:val="both"/>
        <w:rPr>
          <w:i/>
        </w:rPr>
      </w:pPr>
      <w:r w:rsidRPr="004D5125">
        <w:rPr>
          <w:i/>
        </w:rPr>
        <w:t xml:space="preserve">7. </w:t>
      </w:r>
      <w:bookmarkStart w:id="20" w:name="_Hlk61534482"/>
      <w:r w:rsidRPr="004D5125">
        <w:rPr>
          <w:i/>
        </w:rPr>
        <w:t xml:space="preserve">При возникновении необходимости разработать проект санитарно-защитной зоны, при необходимости – проект сокращения санитарно-защитной зоны объекта </w:t>
      </w:r>
      <w:r w:rsidRPr="004D5125">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20"/>
    </w:p>
    <w:p w:rsidR="00DA568D" w:rsidRPr="004D5125" w:rsidRDefault="00DA568D" w:rsidP="00DA568D">
      <w:pPr>
        <w:ind w:firstLine="720"/>
        <w:contextualSpacing/>
        <w:jc w:val="both"/>
        <w:rPr>
          <w:i/>
        </w:rPr>
      </w:pPr>
      <w:r w:rsidRPr="004D5125">
        <w:rPr>
          <w:i/>
        </w:rPr>
        <w:t xml:space="preserve">8. Разработать документацию по объекту в 2-е стадии: </w:t>
      </w:r>
    </w:p>
    <w:p w:rsidR="00DA568D" w:rsidRPr="004D5125" w:rsidRDefault="00DA568D" w:rsidP="00DA568D">
      <w:pPr>
        <w:ind w:firstLine="720"/>
        <w:contextualSpacing/>
        <w:jc w:val="both"/>
        <w:rPr>
          <w:i/>
        </w:rPr>
      </w:pPr>
      <w:r w:rsidRPr="004D5125">
        <w:rPr>
          <w:i/>
        </w:rPr>
        <w:t>1-ая стадия Проектная документация</w:t>
      </w:r>
    </w:p>
    <w:p w:rsidR="00DA568D" w:rsidRPr="004D5125" w:rsidRDefault="00DA568D" w:rsidP="00DA568D">
      <w:pPr>
        <w:ind w:firstLine="720"/>
        <w:contextualSpacing/>
        <w:jc w:val="both"/>
        <w:rPr>
          <w:i/>
        </w:rPr>
      </w:pPr>
      <w:r w:rsidRPr="004D5125">
        <w:rPr>
          <w:i/>
        </w:rPr>
        <w:t>2-ая стадия Рабочая документация</w:t>
      </w:r>
    </w:p>
    <w:p w:rsidR="00DA568D" w:rsidRPr="004D5125" w:rsidRDefault="00DA568D" w:rsidP="00DA568D">
      <w:pPr>
        <w:ind w:firstLine="720"/>
        <w:contextualSpacing/>
        <w:jc w:val="both"/>
        <w:rPr>
          <w:i/>
        </w:rPr>
      </w:pPr>
      <w:r w:rsidRPr="004D5125">
        <w:rPr>
          <w:i/>
        </w:rPr>
        <w:t xml:space="preserve">9.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21" w:name="_Hlk61533812"/>
      <w:r w:rsidRPr="004D5125">
        <w:rPr>
          <w:i/>
        </w:rPr>
        <w:t>*</w:t>
      </w:r>
      <w:r w:rsidRPr="004D5125">
        <w:rPr>
          <w:i/>
          <w:lang w:val="en-US"/>
        </w:rPr>
        <w:t>gsfx</w:t>
      </w:r>
      <w:r w:rsidRPr="004D5125">
        <w:rPr>
          <w:i/>
        </w:rPr>
        <w:t>.</w:t>
      </w:r>
      <w:bookmarkEnd w:id="21"/>
    </w:p>
    <w:p w:rsidR="00DA568D" w:rsidRPr="004D5125" w:rsidRDefault="00DA568D" w:rsidP="00DA568D">
      <w:pPr>
        <w:ind w:firstLine="720"/>
        <w:contextualSpacing/>
        <w:jc w:val="both"/>
        <w:rPr>
          <w:i/>
        </w:rPr>
      </w:pPr>
      <w:r w:rsidRPr="004D5125">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4D5125">
        <w:rPr>
          <w:i/>
          <w:lang w:val="en-US"/>
        </w:rPr>
        <w:t>gsfx</w:t>
      </w:r>
      <w:r w:rsidRPr="004D5125">
        <w:rPr>
          <w:i/>
        </w:rPr>
        <w:t>.</w:t>
      </w:r>
    </w:p>
    <w:p w:rsidR="00DA568D" w:rsidRPr="004D5125" w:rsidRDefault="00DA568D" w:rsidP="00DA568D">
      <w:pPr>
        <w:ind w:firstLine="720"/>
        <w:contextualSpacing/>
        <w:jc w:val="both"/>
        <w:rPr>
          <w:i/>
        </w:rPr>
      </w:pPr>
      <w:r w:rsidRPr="004D5125">
        <w:rPr>
          <w:i/>
        </w:rPr>
        <w:lastRenderedPageBreak/>
        <w:t>11. Для проведения согласований и экспертиз проектной организации оформить необходимое количество дополнительных экземпляров.</w:t>
      </w:r>
    </w:p>
    <w:p w:rsidR="00DA568D" w:rsidRPr="004D5125" w:rsidRDefault="00DA568D" w:rsidP="00DA568D">
      <w:pPr>
        <w:ind w:firstLine="720"/>
        <w:contextualSpacing/>
        <w:jc w:val="both"/>
        <w:rPr>
          <w:i/>
        </w:rPr>
      </w:pPr>
      <w:r w:rsidRPr="004D5125">
        <w:rPr>
          <w:i/>
        </w:rPr>
        <w:t>12.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DA568D" w:rsidRPr="004D5125" w:rsidRDefault="00DA568D" w:rsidP="00DA568D">
      <w:pPr>
        <w:ind w:firstLine="720"/>
        <w:contextualSpacing/>
        <w:jc w:val="both"/>
        <w:rPr>
          <w:i/>
        </w:rPr>
      </w:pPr>
      <w:r w:rsidRPr="004D5125">
        <w:rPr>
          <w:i/>
        </w:rPr>
        <w:t>13. Все необходимые исходные данные в рамках реализации Объекта собирает и запрашивает Исполнитель.</w:t>
      </w:r>
    </w:p>
    <w:bookmarkEnd w:id="18"/>
    <w:p w:rsidR="00DA568D" w:rsidRPr="004D5125" w:rsidRDefault="00DA568D" w:rsidP="00DA568D">
      <w:pPr>
        <w:ind w:firstLine="720"/>
        <w:jc w:val="both"/>
        <w:rPr>
          <w:b/>
        </w:rPr>
      </w:pPr>
    </w:p>
    <w:p w:rsidR="00DA568D" w:rsidRPr="004D5125" w:rsidRDefault="00DA568D" w:rsidP="00DA568D">
      <w:pPr>
        <w:ind w:firstLine="720"/>
        <w:jc w:val="both"/>
        <w:rPr>
          <w:b/>
        </w:rPr>
      </w:pPr>
      <w:r w:rsidRPr="004D5125">
        <w:rPr>
          <w:b/>
        </w:rPr>
        <w:t>46. К заданию на проектирование прилагаются:</w:t>
      </w:r>
    </w:p>
    <w:p w:rsidR="00DA568D" w:rsidRPr="004D5125" w:rsidRDefault="00DA568D" w:rsidP="00DA568D">
      <w:pPr>
        <w:ind w:firstLine="720"/>
        <w:jc w:val="both"/>
        <w:rPr>
          <w:i/>
          <w:iCs/>
        </w:rPr>
      </w:pPr>
      <w:r w:rsidRPr="004D5125">
        <w:rPr>
          <w:i/>
          <w:iCs/>
        </w:rPr>
        <w:t>-</w:t>
      </w:r>
    </w:p>
    <w:p w:rsidR="00DA568D" w:rsidRPr="004D5125" w:rsidRDefault="00DA568D" w:rsidP="00DA568D">
      <w:pPr>
        <w:ind w:firstLine="720"/>
        <w:jc w:val="both"/>
        <w:rPr>
          <w:i/>
          <w:iCs/>
        </w:rPr>
      </w:pPr>
    </w:p>
    <w:p w:rsidR="00DA568D" w:rsidRPr="000D2B07" w:rsidRDefault="00DA568D" w:rsidP="00DA568D">
      <w:pPr>
        <w:ind w:firstLine="720"/>
        <w:jc w:val="both"/>
        <w:rPr>
          <w:i/>
          <w:iCs/>
          <w:sz w:val="28"/>
          <w:szCs w:val="28"/>
        </w:rPr>
      </w:pPr>
    </w:p>
    <w:p w:rsidR="00DD2D9A" w:rsidRPr="002043E6" w:rsidRDefault="00DD2D9A" w:rsidP="00DD2D9A">
      <w:pPr>
        <w:autoSpaceDE w:val="0"/>
        <w:autoSpaceDN w:val="0"/>
        <w:adjustRightInd w:val="0"/>
        <w:jc w:val="center"/>
        <w:rPr>
          <w:b/>
        </w:rPr>
        <w:sectPr w:rsidR="00DD2D9A" w:rsidRPr="002043E6" w:rsidSect="00DD2D9A">
          <w:headerReference w:type="default" r:id="rId11"/>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F851D3" w:rsidRPr="00C60D2B" w:rsidRDefault="00F851D3" w:rsidP="00F851D3">
      <w:pPr>
        <w:jc w:val="center"/>
        <w:outlineLvl w:val="0"/>
        <w:rPr>
          <w:b/>
          <w:kern w:val="28"/>
          <w:lang w:eastAsia="en-US"/>
        </w:rPr>
      </w:pPr>
      <w:r w:rsidRPr="00C60D2B">
        <w:rPr>
          <w:b/>
          <w:kern w:val="28"/>
          <w:lang w:eastAsia="en-US"/>
        </w:rPr>
        <w:t>ГОСУДАРСТВЕННЫЙ КОНТРАКТ</w:t>
      </w:r>
    </w:p>
    <w:p w:rsidR="00F851D3" w:rsidRPr="00C60D2B" w:rsidRDefault="00F851D3" w:rsidP="00F851D3">
      <w:pPr>
        <w:jc w:val="center"/>
        <w:outlineLvl w:val="0"/>
        <w:rPr>
          <w:b/>
          <w:kern w:val="28"/>
          <w:lang w:eastAsia="en-US"/>
        </w:rPr>
      </w:pPr>
      <w:r w:rsidRPr="00C60D2B">
        <w:rPr>
          <w:b/>
          <w:kern w:val="28"/>
          <w:lang w:eastAsia="en-US"/>
        </w:rPr>
        <w:t xml:space="preserve">НА ВЫПОЛНЕНИЕ ПРОЕКТНО-ИЗЫСКАТЕЛЬСКИХ РАБОТ </w:t>
      </w:r>
    </w:p>
    <w:p w:rsidR="00F851D3" w:rsidRPr="00C60D2B" w:rsidRDefault="00F851D3" w:rsidP="00F851D3">
      <w:pPr>
        <w:jc w:val="center"/>
        <w:rPr>
          <w:b/>
          <w:lang w:eastAsia="en-US"/>
        </w:rPr>
      </w:pPr>
      <w:r w:rsidRPr="00C60D2B">
        <w:rPr>
          <w:b/>
          <w:lang w:eastAsia="en-US"/>
        </w:rPr>
        <w:t>по объекту: «</w:t>
      </w:r>
      <w:bookmarkStart w:id="22" w:name="_Hlk60049716"/>
      <w:r w:rsidRPr="00D1227E">
        <w:rPr>
          <w:b/>
        </w:rPr>
        <w:t>Реконструкция магистрального водовода от ВОС «Приятное свидание» г.</w:t>
      </w:r>
      <w:r>
        <w:rPr>
          <w:b/>
        </w:rPr>
        <w:t> </w:t>
      </w:r>
      <w:r w:rsidRPr="00D1227E">
        <w:rPr>
          <w:b/>
        </w:rPr>
        <w:t>Симферополь до НС ул. Маршала Жукова</w:t>
      </w:r>
      <w:bookmarkEnd w:id="22"/>
      <w:r w:rsidRPr="00C60D2B">
        <w:rPr>
          <w:b/>
          <w:lang w:eastAsia="en-US"/>
        </w:rPr>
        <w:t>»</w:t>
      </w:r>
    </w:p>
    <w:p w:rsidR="00F851D3" w:rsidRPr="00C60D2B" w:rsidRDefault="00F851D3" w:rsidP="00F851D3">
      <w:pPr>
        <w:contextualSpacing/>
        <w:jc w:val="center"/>
      </w:pPr>
    </w:p>
    <w:p w:rsidR="00F851D3" w:rsidRPr="00C60D2B" w:rsidRDefault="00F851D3" w:rsidP="00F851D3">
      <w:pPr>
        <w:contextualSpacing/>
        <w:rPr>
          <w:b/>
          <w:bCs/>
        </w:rPr>
      </w:pPr>
    </w:p>
    <w:tbl>
      <w:tblPr>
        <w:tblW w:w="10173" w:type="dxa"/>
        <w:tblLook w:val="01E0" w:firstRow="1" w:lastRow="1" w:firstColumn="1" w:lastColumn="1" w:noHBand="0" w:noVBand="0"/>
      </w:tblPr>
      <w:tblGrid>
        <w:gridCol w:w="5279"/>
        <w:gridCol w:w="4894"/>
      </w:tblGrid>
      <w:tr w:rsidR="00F851D3" w:rsidRPr="00C60D2B" w:rsidTr="00F851D3">
        <w:trPr>
          <w:trHeight w:val="363"/>
        </w:trPr>
        <w:tc>
          <w:tcPr>
            <w:tcW w:w="5278" w:type="dxa"/>
            <w:shd w:val="clear" w:color="auto" w:fill="auto"/>
          </w:tcPr>
          <w:p w:rsidR="00F851D3" w:rsidRPr="00C60D2B" w:rsidRDefault="00F851D3" w:rsidP="00F851D3">
            <w:pPr>
              <w:tabs>
                <w:tab w:val="left" w:pos="3570"/>
              </w:tabs>
              <w:contextualSpacing/>
            </w:pPr>
            <w:r w:rsidRPr="00C60D2B">
              <w:rPr>
                <w:bCs/>
              </w:rPr>
              <w:t>г. Симферополь</w:t>
            </w:r>
            <w:r w:rsidRPr="00C60D2B">
              <w:rPr>
                <w:bCs/>
              </w:rPr>
              <w:tab/>
            </w:r>
            <w:r w:rsidRPr="00C60D2B">
              <w:rPr>
                <w:bCs/>
                <w:lang w:eastAsia="en-US"/>
              </w:rPr>
              <w:t>№ ____</w:t>
            </w:r>
          </w:p>
        </w:tc>
        <w:tc>
          <w:tcPr>
            <w:tcW w:w="4894" w:type="dxa"/>
            <w:shd w:val="clear" w:color="auto" w:fill="auto"/>
          </w:tcPr>
          <w:p w:rsidR="00F851D3" w:rsidRPr="00C60D2B" w:rsidRDefault="00F851D3" w:rsidP="00F851D3">
            <w:pPr>
              <w:contextualSpacing/>
              <w:jc w:val="center"/>
            </w:pPr>
            <w:r w:rsidRPr="00C60D2B">
              <w:rPr>
                <w:bCs/>
              </w:rPr>
              <w:t>«____» _____________ 2021 год</w:t>
            </w:r>
          </w:p>
        </w:tc>
      </w:tr>
    </w:tbl>
    <w:p w:rsidR="00F851D3" w:rsidRPr="00C60D2B" w:rsidRDefault="00F851D3" w:rsidP="00F851D3">
      <w:pPr>
        <w:ind w:firstLine="709"/>
        <w:contextualSpacing/>
        <w:rPr>
          <w:bCs/>
        </w:rPr>
      </w:pPr>
    </w:p>
    <w:p w:rsidR="00F851D3" w:rsidRPr="00C60D2B" w:rsidRDefault="00F851D3" w:rsidP="00F851D3">
      <w:pPr>
        <w:ind w:firstLine="567"/>
        <w:jc w:val="both"/>
      </w:pPr>
      <w:r w:rsidRPr="00C60D2B">
        <w:rPr>
          <w:b/>
        </w:rPr>
        <w:t xml:space="preserve">Государственное казенное учреждение Республики Крым «Инвестиционно-строительное управление Республики Крым» </w:t>
      </w:r>
      <w:r w:rsidRPr="00C60D2B">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F851D3" w:rsidRPr="00C60D2B" w:rsidRDefault="00F851D3" w:rsidP="00F851D3">
      <w:pPr>
        <w:jc w:val="center"/>
      </w:pPr>
      <w:r w:rsidRPr="00C60D2B">
        <w:t>(наименование юридического лица)</w:t>
      </w:r>
    </w:p>
    <w:p w:rsidR="00F851D3" w:rsidRPr="00C60D2B" w:rsidRDefault="00F851D3" w:rsidP="00F851D3">
      <w:pPr>
        <w:jc w:val="both"/>
      </w:pPr>
      <w:r w:rsidRPr="00C60D2B">
        <w:t xml:space="preserve">именуемый в дальнейшем «Подрядчик», в лице ______________________________________ _________________________________________________________________________________,      </w:t>
      </w:r>
    </w:p>
    <w:p w:rsidR="00F851D3" w:rsidRPr="00C60D2B" w:rsidRDefault="00F851D3" w:rsidP="00F851D3">
      <w:pPr>
        <w:jc w:val="center"/>
      </w:pPr>
      <w:r w:rsidRPr="00C60D2B">
        <w:t>(должность, фамилия, имя, отчество)</w:t>
      </w:r>
    </w:p>
    <w:p w:rsidR="00F851D3" w:rsidRPr="00C60D2B" w:rsidRDefault="00F851D3" w:rsidP="00F851D3">
      <w:pPr>
        <w:jc w:val="both"/>
      </w:pPr>
      <w:r w:rsidRPr="00C60D2B">
        <w:t xml:space="preserve">действующего на основании _______________________________________________________,          </w:t>
      </w:r>
    </w:p>
    <w:p w:rsidR="00F851D3" w:rsidRPr="00C60D2B" w:rsidRDefault="00F851D3" w:rsidP="00F851D3">
      <w:pPr>
        <w:jc w:val="center"/>
      </w:pPr>
      <w:r w:rsidRPr="00C60D2B">
        <w:t>(устава, положения и т.п.)</w:t>
      </w:r>
    </w:p>
    <w:p w:rsidR="00F851D3" w:rsidRPr="00C60D2B" w:rsidRDefault="00F851D3" w:rsidP="00F851D3">
      <w:pPr>
        <w:jc w:val="both"/>
      </w:pPr>
      <w:r w:rsidRPr="00C60D2B">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w:t>
      </w:r>
      <w:r w:rsidR="00E1553E">
        <w:t>_________</w:t>
      </w:r>
      <w:bookmarkStart w:id="23" w:name="_GoBack"/>
      <w:bookmarkEnd w:id="23"/>
      <w:r w:rsidRPr="00C60D2B">
        <w:t>», заключили настоящий государственный контракт (далее - Контракт), о нижеследующем.</w:t>
      </w:r>
    </w:p>
    <w:p w:rsidR="00F851D3" w:rsidRPr="00C60D2B" w:rsidRDefault="00F851D3" w:rsidP="00F851D3"/>
    <w:p w:rsidR="00F851D3" w:rsidRPr="00C60D2B" w:rsidRDefault="00F851D3" w:rsidP="00F851D3">
      <w:pPr>
        <w:pStyle w:val="aff"/>
        <w:widowControl w:val="0"/>
        <w:numPr>
          <w:ilvl w:val="0"/>
          <w:numId w:val="14"/>
        </w:numPr>
        <w:contextualSpacing w:val="0"/>
        <w:jc w:val="center"/>
        <w:rPr>
          <w:b/>
        </w:rPr>
      </w:pPr>
      <w:r w:rsidRPr="00C60D2B">
        <w:rPr>
          <w:b/>
        </w:rPr>
        <w:t>Предмет контракта</w:t>
      </w:r>
    </w:p>
    <w:p w:rsidR="00F851D3" w:rsidRPr="00C60D2B" w:rsidRDefault="00F851D3" w:rsidP="00F851D3">
      <w:pPr>
        <w:pStyle w:val="aff"/>
        <w:widowControl w:val="0"/>
        <w:numPr>
          <w:ilvl w:val="1"/>
          <w:numId w:val="14"/>
        </w:numPr>
        <w:autoSpaceDE w:val="0"/>
        <w:autoSpaceDN w:val="0"/>
        <w:adjustRightInd w:val="0"/>
        <w:ind w:left="0" w:firstLine="567"/>
        <w:jc w:val="both"/>
        <w:rPr>
          <w:bCs/>
        </w:rPr>
      </w:pPr>
      <w:bookmarkStart w:id="24" w:name="_Hlk63066662"/>
      <w:r w:rsidRPr="00B442B5">
        <w:rPr>
          <w:bCs/>
        </w:rPr>
        <w:t>По Контракту Подрядчик в установленные сроки обязуется выполнить проектно-изыскательские работы по объекту: «</w:t>
      </w:r>
      <w:r w:rsidRPr="00B442B5">
        <w:rPr>
          <w:b/>
          <w:bCs/>
        </w:rPr>
        <w:t>Реконструкция магистрального водовода от ВОС «Приятное свидание» г. Симферополь до НС ул. Маршала Жукова</w:t>
      </w:r>
      <w:r w:rsidRPr="00B442B5">
        <w:rPr>
          <w:bCs/>
        </w:rPr>
        <w:t>» в соответствии с условиями Контракта, заданием Государственного заказчика (далее – Задание на проектирование, Приложение № 1 к Контракту), Графиком выполнения работ (Приложение №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bookmarkEnd w:id="24"/>
      <w:r w:rsidRPr="00C60D2B">
        <w:rPr>
          <w:bCs/>
        </w:rPr>
        <w:t>.</w:t>
      </w:r>
    </w:p>
    <w:p w:rsidR="00F851D3" w:rsidRPr="00C60D2B" w:rsidRDefault="00F851D3" w:rsidP="00F851D3">
      <w:pPr>
        <w:pStyle w:val="aff"/>
        <w:widowControl w:val="0"/>
        <w:numPr>
          <w:ilvl w:val="1"/>
          <w:numId w:val="14"/>
        </w:numPr>
        <w:autoSpaceDE w:val="0"/>
        <w:autoSpaceDN w:val="0"/>
        <w:adjustRightInd w:val="0"/>
        <w:ind w:left="0" w:firstLine="567"/>
        <w:jc w:val="both"/>
        <w:rPr>
          <w:bCs/>
        </w:rPr>
      </w:pPr>
      <w:r w:rsidRPr="00C60D2B">
        <w:rPr>
          <w:bCs/>
        </w:rPr>
        <w:t xml:space="preserve">Предусмотренные Контрактом Работы выполняются Подрядчиком в строгом соответствии с требованиями Гражданского кодекса </w:t>
      </w:r>
      <w:r w:rsidRPr="00C60D2B">
        <w:t>Российской Федерации</w:t>
      </w:r>
      <w:r w:rsidRPr="00C60D2B">
        <w:rPr>
          <w:bCs/>
        </w:rPr>
        <w:t xml:space="preserve">, Градостроительного кодекса </w:t>
      </w:r>
      <w:r w:rsidRPr="00C60D2B">
        <w:t>Российской Федерации</w:t>
      </w:r>
      <w:r w:rsidRPr="00C60D2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C60D2B">
        <w:t xml:space="preserve">Российской Федерации </w:t>
      </w:r>
      <w:r w:rsidRPr="00C60D2B">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rPr>
      </w:pPr>
      <w:r w:rsidRPr="00C60D2B">
        <w:rPr>
          <w:rFonts w:eastAsia="Calibri"/>
        </w:rPr>
        <w:t xml:space="preserve">Технические, экономические и другие требования к технической документации, </w:t>
      </w:r>
      <w:r>
        <w:rPr>
          <w:rFonts w:eastAsia="Calibri"/>
        </w:rPr>
        <w:br/>
      </w:r>
      <w:r>
        <w:rPr>
          <w:rFonts w:eastAsia="Calibri"/>
        </w:rPr>
        <w:br/>
      </w:r>
      <w:r>
        <w:rPr>
          <w:rFonts w:eastAsia="Calibri"/>
        </w:rPr>
        <w:lastRenderedPageBreak/>
        <w:br/>
      </w:r>
      <w:r>
        <w:rPr>
          <w:rFonts w:eastAsia="Calibri"/>
        </w:rPr>
        <w:br/>
      </w:r>
      <w:r w:rsidRPr="00C60D2B">
        <w:rPr>
          <w:rFonts w:eastAsia="Calibri"/>
        </w:rPr>
        <w:t>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i/>
          <w:iCs/>
        </w:rPr>
      </w:pPr>
      <w:r w:rsidRPr="00C60D2B">
        <w:rPr>
          <w:rFonts w:eastAsia="Calibri"/>
        </w:rPr>
        <w:t>Результатом выполненных Работ по Контракту является:</w:t>
      </w:r>
    </w:p>
    <w:p w:rsidR="00F851D3" w:rsidRPr="00C60D2B" w:rsidRDefault="00F851D3" w:rsidP="00F851D3">
      <w:pPr>
        <w:pStyle w:val="aff"/>
        <w:widowControl w:val="0"/>
        <w:numPr>
          <w:ilvl w:val="2"/>
          <w:numId w:val="14"/>
        </w:numPr>
        <w:autoSpaceDE w:val="0"/>
        <w:autoSpaceDN w:val="0"/>
        <w:adjustRightInd w:val="0"/>
        <w:ind w:left="0" w:firstLine="567"/>
        <w:jc w:val="both"/>
        <w:rPr>
          <w:rFonts w:eastAsia="Calibri"/>
        </w:rPr>
      </w:pPr>
      <w:r w:rsidRPr="00C60D2B">
        <w:rPr>
          <w:rFonts w:eastAsia="Calibri"/>
        </w:rPr>
        <w:t>документ, содержащий результаты инженерных изысканий, подтвержденные положительным заключением Государственной экспертизы;</w:t>
      </w:r>
    </w:p>
    <w:p w:rsidR="00F851D3" w:rsidRPr="00C60D2B" w:rsidRDefault="00F851D3" w:rsidP="00F851D3">
      <w:pPr>
        <w:pStyle w:val="aff"/>
        <w:widowControl w:val="0"/>
        <w:numPr>
          <w:ilvl w:val="2"/>
          <w:numId w:val="14"/>
        </w:numPr>
        <w:autoSpaceDE w:val="0"/>
        <w:autoSpaceDN w:val="0"/>
        <w:adjustRightInd w:val="0"/>
        <w:ind w:left="0" w:firstLine="567"/>
        <w:jc w:val="both"/>
        <w:rPr>
          <w:rFonts w:eastAsia="Calibri"/>
        </w:rPr>
      </w:pPr>
      <w:r w:rsidRPr="00C60D2B">
        <w:rPr>
          <w:rFonts w:eastAsia="Calibri"/>
        </w:rPr>
        <w:t xml:space="preserve">проектная документация (в том числе сметная),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 подтвержденная положительным заключением Государственной экспертизы;</w:t>
      </w:r>
    </w:p>
    <w:p w:rsidR="00F851D3" w:rsidRPr="00C60D2B" w:rsidRDefault="00F851D3" w:rsidP="00F851D3">
      <w:pPr>
        <w:pStyle w:val="aff"/>
        <w:widowControl w:val="0"/>
        <w:numPr>
          <w:ilvl w:val="2"/>
          <w:numId w:val="14"/>
        </w:numPr>
        <w:autoSpaceDE w:val="0"/>
        <w:autoSpaceDN w:val="0"/>
        <w:adjustRightInd w:val="0"/>
        <w:ind w:left="0" w:firstLine="567"/>
        <w:jc w:val="both"/>
        <w:rPr>
          <w:rFonts w:eastAsia="Calibri"/>
        </w:rPr>
      </w:pPr>
      <w:r w:rsidRPr="00C60D2B">
        <w:rPr>
          <w:rFonts w:eastAsia="Calibri"/>
        </w:rPr>
        <w:t xml:space="preserve">рабочая документация,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F851D3" w:rsidRPr="00C60D2B" w:rsidRDefault="00F851D3" w:rsidP="00F851D3">
      <w:pPr>
        <w:pStyle w:val="aff"/>
        <w:widowControl w:val="0"/>
        <w:numPr>
          <w:ilvl w:val="1"/>
          <w:numId w:val="14"/>
        </w:numPr>
        <w:ind w:left="0" w:firstLine="567"/>
        <w:jc w:val="both"/>
      </w:pPr>
      <w:r w:rsidRPr="00C60D2B">
        <w:t>Источник финансирования: бюджет Республики Крым</w:t>
      </w:r>
      <w:r>
        <w:t xml:space="preserve"> </w:t>
      </w:r>
      <w:r w:rsidRPr="006C7374">
        <w:t>(субсидии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r w:rsidRPr="0028444C">
        <w:t>.</w:t>
      </w:r>
    </w:p>
    <w:p w:rsidR="00F851D3" w:rsidRPr="00C60D2B" w:rsidRDefault="00F851D3" w:rsidP="00F851D3">
      <w:pPr>
        <w:pStyle w:val="aff"/>
        <w:widowControl w:val="0"/>
        <w:numPr>
          <w:ilvl w:val="1"/>
          <w:numId w:val="14"/>
        </w:numPr>
        <w:ind w:left="0" w:firstLine="567"/>
        <w:jc w:val="both"/>
      </w:pPr>
      <w:r w:rsidRPr="00C60D2B">
        <w:t xml:space="preserve">Место исполнения Контракта: </w:t>
      </w:r>
    </w:p>
    <w:p w:rsidR="00F851D3" w:rsidRPr="00C60D2B" w:rsidRDefault="00F851D3" w:rsidP="00F851D3">
      <w:pPr>
        <w:pStyle w:val="aff"/>
        <w:spacing w:line="252" w:lineRule="auto"/>
        <w:ind w:left="0" w:firstLine="567"/>
        <w:jc w:val="both"/>
      </w:pPr>
      <w:r w:rsidRPr="00C60D2B">
        <w:t xml:space="preserve">Изыскательские работы – РФ, </w:t>
      </w:r>
      <w:bookmarkStart w:id="25" w:name="_Hlk60057569"/>
      <w:r w:rsidRPr="00D1227E">
        <w:t>Республика Крым, Симферопольский район, населенные пункты: Приятное свидание, Левадки, Трехпрудное, Молочное, г. Симферополь</w:t>
      </w:r>
      <w:bookmarkEnd w:id="25"/>
      <w:r w:rsidRPr="00C60D2B" w:rsidDel="004D1A41">
        <w:t xml:space="preserve"> </w:t>
      </w:r>
      <w:r w:rsidRPr="00C60D2B">
        <w:t>(согласно Заданию на проектирование).</w:t>
      </w:r>
    </w:p>
    <w:p w:rsidR="00F851D3" w:rsidRPr="00C60D2B" w:rsidRDefault="00F851D3" w:rsidP="00F851D3">
      <w:pPr>
        <w:pStyle w:val="aff"/>
        <w:spacing w:line="252" w:lineRule="auto"/>
        <w:ind w:left="0" w:firstLine="567"/>
        <w:jc w:val="both"/>
      </w:pPr>
      <w:r w:rsidRPr="00C60D2B">
        <w:t>Проектные работы – по месту нахождения Подрядчика.</w:t>
      </w:r>
    </w:p>
    <w:p w:rsidR="00F851D3" w:rsidRPr="00C60D2B" w:rsidRDefault="00F851D3" w:rsidP="00F851D3">
      <w:pPr>
        <w:ind w:firstLine="567"/>
        <w:contextualSpacing/>
        <w:jc w:val="both"/>
        <w:rPr>
          <w:i/>
        </w:rPr>
      </w:pPr>
      <w:r w:rsidRPr="00C60D2B">
        <w:t xml:space="preserve">Место сдачи-приемки Работ - г. Симферополь, ул. Речная, 10, лит. «Б». </w:t>
      </w:r>
    </w:p>
    <w:p w:rsidR="00F851D3" w:rsidRPr="00C60D2B" w:rsidRDefault="00F851D3" w:rsidP="00F851D3">
      <w:pPr>
        <w:pStyle w:val="aff"/>
        <w:widowControl w:val="0"/>
        <w:numPr>
          <w:ilvl w:val="1"/>
          <w:numId w:val="14"/>
        </w:numPr>
        <w:ind w:left="0" w:firstLine="567"/>
        <w:jc w:val="both"/>
      </w:pPr>
      <w:r w:rsidRPr="00C60D2B">
        <w:t>Идентификационный код закупки:</w:t>
      </w:r>
      <w:r w:rsidRPr="00C60D2B">
        <w:rPr>
          <w:shd w:val="clear" w:color="auto" w:fill="FFFFFF"/>
        </w:rPr>
        <w:t xml:space="preserve"> _____________________________________</w:t>
      </w:r>
      <w:r w:rsidRPr="00C60D2B">
        <w:t>.</w:t>
      </w:r>
    </w:p>
    <w:p w:rsidR="00F851D3" w:rsidRPr="007F4E28" w:rsidRDefault="00F851D3" w:rsidP="00F851D3">
      <w:pPr>
        <w:autoSpaceDE w:val="0"/>
        <w:autoSpaceDN w:val="0"/>
        <w:adjustRightInd w:val="0"/>
        <w:contextualSpacing/>
        <w:jc w:val="both"/>
        <w:rPr>
          <w:rFonts w:eastAsia="Calibri"/>
          <w:sz w:val="18"/>
          <w:szCs w:val="18"/>
        </w:rPr>
      </w:pPr>
    </w:p>
    <w:p w:rsidR="00F851D3" w:rsidRPr="00C60D2B" w:rsidRDefault="00F851D3" w:rsidP="00F851D3">
      <w:pPr>
        <w:pStyle w:val="aff"/>
        <w:keepNext/>
        <w:numPr>
          <w:ilvl w:val="0"/>
          <w:numId w:val="14"/>
        </w:numPr>
        <w:jc w:val="center"/>
        <w:outlineLvl w:val="0"/>
        <w:rPr>
          <w:b/>
          <w:kern w:val="1"/>
        </w:rPr>
      </w:pPr>
      <w:r w:rsidRPr="00C60D2B">
        <w:rPr>
          <w:b/>
          <w:kern w:val="1"/>
        </w:rPr>
        <w:t>Цена контракта, порядок и условия платежей</w:t>
      </w:r>
    </w:p>
    <w:p w:rsidR="00F851D3" w:rsidRPr="00C60D2B" w:rsidRDefault="00F851D3" w:rsidP="00F851D3">
      <w:pPr>
        <w:pStyle w:val="aff"/>
        <w:numPr>
          <w:ilvl w:val="1"/>
          <w:numId w:val="14"/>
        </w:numPr>
        <w:ind w:left="0" w:firstLine="567"/>
        <w:contextualSpacing w:val="0"/>
        <w:jc w:val="both"/>
        <w:rPr>
          <w:rFonts w:ascii="Verdana" w:hAnsi="Verdana"/>
          <w:sz w:val="21"/>
          <w:szCs w:val="21"/>
        </w:rPr>
      </w:pPr>
      <w:bookmarkStart w:id="26" w:name="_Hlk20831810"/>
      <w:r w:rsidRPr="00C60D2B">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F851D3" w:rsidRPr="00C60D2B" w:rsidRDefault="00F851D3" w:rsidP="00F851D3">
      <w:pPr>
        <w:pStyle w:val="afffe"/>
        <w:ind w:firstLine="567"/>
        <w:rPr>
          <w:rFonts w:ascii="Times New Roman" w:hAnsi="Times New Roman" w:cs="Times New Roman"/>
          <w:sz w:val="24"/>
          <w:szCs w:val="24"/>
        </w:rPr>
      </w:pPr>
      <w:r w:rsidRPr="00C60D2B">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F851D3" w:rsidRPr="00C60D2B" w:rsidRDefault="00F851D3" w:rsidP="00F851D3">
      <w:pPr>
        <w:pStyle w:val="afffe"/>
        <w:ind w:firstLine="567"/>
        <w:rPr>
          <w:rFonts w:ascii="Times New Roman" w:hAnsi="Times New Roman" w:cs="Times New Roman"/>
          <w:sz w:val="24"/>
          <w:szCs w:val="24"/>
        </w:rPr>
      </w:pPr>
      <w:r w:rsidRPr="00C60D2B">
        <w:rPr>
          <w:rFonts w:ascii="Times New Roman" w:hAnsi="Times New Roman" w:cs="Times New Roman"/>
          <w:sz w:val="24"/>
          <w:szCs w:val="24"/>
        </w:rPr>
        <w:t xml:space="preserve">Распределение цены Контракта, установлено в Приложении № 5 к Контракту. </w:t>
      </w:r>
    </w:p>
    <w:p w:rsidR="00F851D3" w:rsidRPr="00C60D2B" w:rsidRDefault="00F851D3" w:rsidP="00F851D3">
      <w:pPr>
        <w:ind w:firstLine="567"/>
        <w:contextualSpacing/>
        <w:jc w:val="both"/>
      </w:pPr>
      <w:r w:rsidRPr="00C60D2B">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C60D2B">
        <w:t>)</w:t>
      </w:r>
    </w:p>
    <w:bookmarkEnd w:id="26"/>
    <w:p w:rsidR="00F851D3" w:rsidRPr="00C60D2B" w:rsidRDefault="00F851D3" w:rsidP="00F851D3">
      <w:pPr>
        <w:pStyle w:val="aff"/>
        <w:widowControl w:val="0"/>
        <w:numPr>
          <w:ilvl w:val="1"/>
          <w:numId w:val="14"/>
        </w:numPr>
        <w:ind w:left="0" w:firstLine="567"/>
        <w:jc w:val="both"/>
      </w:pPr>
      <w:r w:rsidRPr="00C60D2B">
        <w:lastRenderedPageBreak/>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F851D3" w:rsidRPr="00C60D2B" w:rsidRDefault="00F851D3" w:rsidP="00F851D3">
      <w:pPr>
        <w:pStyle w:val="aff"/>
        <w:numPr>
          <w:ilvl w:val="2"/>
          <w:numId w:val="14"/>
        </w:numPr>
        <w:ind w:left="0" w:firstLine="567"/>
        <w:contextualSpacing w:val="0"/>
        <w:jc w:val="both"/>
      </w:pPr>
      <w:r w:rsidRPr="00C60D2B">
        <w:t xml:space="preserve">В цене Контракта, кроме указанного в </w:t>
      </w:r>
      <w:r w:rsidRPr="00C60D2B">
        <w:rPr>
          <w:b/>
          <w:bCs/>
          <w:i/>
          <w:iCs/>
        </w:rPr>
        <w:t>пункте 2.1 Контракта,</w:t>
      </w:r>
      <w:r w:rsidRPr="00C60D2B">
        <w:t xml:space="preserve"> также учтено, но не ограничено, следующие затраты и расходы:</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по сбору исходных данных;</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по определению нагрузок для инженерного обеспечения объекта;</w:t>
      </w:r>
    </w:p>
    <w:p w:rsidR="00F851D3" w:rsidRPr="00C60D2B" w:rsidRDefault="00F851D3" w:rsidP="00F851D3">
      <w:pPr>
        <w:autoSpaceDE w:val="0"/>
        <w:autoSpaceDN w:val="0"/>
        <w:adjustRightInd w:val="0"/>
        <w:ind w:firstLine="567"/>
        <w:contextualSpacing/>
        <w:jc w:val="both"/>
        <w:rPr>
          <w:rFonts w:eastAsia="Calibri"/>
          <w:bCs/>
        </w:rPr>
      </w:pPr>
      <w:r w:rsidRPr="00C60D2B">
        <w:rPr>
          <w:rFonts w:eastAsia="Calibri"/>
          <w:bCs/>
        </w:rPr>
        <w:t>на осуществление государственных экспертиз (в том числе повторных);</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на выполнение инженерных изысканий;</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на разработку проектной документации;</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 xml:space="preserve">по оплате счетов за согласование проектной и иной документации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в том числе, эксплуатирующими организациями;</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на проведение подготовительных работ и проведение компенсационных мероприятий;</w:t>
      </w:r>
    </w:p>
    <w:p w:rsidR="00F851D3" w:rsidRPr="00C60D2B" w:rsidRDefault="00F851D3" w:rsidP="00F851D3">
      <w:pPr>
        <w:ind w:firstLine="567"/>
        <w:jc w:val="both"/>
      </w:pPr>
      <w:r w:rsidRPr="00C60D2B">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851D3" w:rsidRPr="00C60D2B" w:rsidRDefault="00F851D3" w:rsidP="00F851D3">
      <w:pPr>
        <w:ind w:firstLine="567"/>
        <w:jc w:val="both"/>
      </w:pPr>
      <w:r w:rsidRPr="00C60D2B">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851D3" w:rsidRPr="00C60D2B" w:rsidRDefault="00F851D3" w:rsidP="00F851D3">
      <w:pPr>
        <w:ind w:firstLine="567"/>
        <w:jc w:val="both"/>
      </w:pPr>
      <w:r w:rsidRPr="00C60D2B">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851D3" w:rsidRPr="00C60D2B" w:rsidRDefault="00F851D3" w:rsidP="00F851D3">
      <w:pPr>
        <w:ind w:firstLine="567"/>
        <w:jc w:val="both"/>
      </w:pPr>
      <w:r w:rsidRPr="00C60D2B">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накладные расходы, сметная прибыль, а также все налоги и иные обязательные платежи;</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rPr>
      </w:pPr>
      <w:r w:rsidRPr="00C60D2B">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rPr>
      </w:pPr>
      <w:r w:rsidRPr="00C60D2B">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27" w:name="sub_25"/>
    </w:p>
    <w:bookmarkEnd w:id="27"/>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rPr>
      </w:pPr>
      <w:r w:rsidRPr="00C60D2B">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C60D2B">
        <w:rPr>
          <w:rStyle w:val="affff"/>
        </w:rPr>
        <w:t>бюджетного законодательства</w:t>
      </w:r>
      <w:r w:rsidRPr="00C60D2B">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F851D3" w:rsidRPr="00C60D2B" w:rsidRDefault="00F851D3" w:rsidP="00F851D3">
      <w:pPr>
        <w:pStyle w:val="aff"/>
        <w:widowControl w:val="0"/>
        <w:numPr>
          <w:ilvl w:val="1"/>
          <w:numId w:val="14"/>
        </w:numPr>
        <w:autoSpaceDE w:val="0"/>
        <w:autoSpaceDN w:val="0"/>
        <w:adjustRightInd w:val="0"/>
        <w:ind w:left="0" w:firstLine="567"/>
        <w:jc w:val="both"/>
        <w:rPr>
          <w:shd w:val="clear" w:color="auto" w:fill="FFFFFF"/>
        </w:rPr>
      </w:pPr>
      <w:r w:rsidRPr="00C60D2B">
        <w:t>Государственный з</w:t>
      </w:r>
      <w:r w:rsidRPr="00C60D2B">
        <w:rPr>
          <w:shd w:val="clear" w:color="auto" w:fill="FFFFFF"/>
        </w:rPr>
        <w:t>аказчик производит оплату Работ по Контракту в следующем порядке:</w:t>
      </w:r>
    </w:p>
    <w:p w:rsidR="00F851D3" w:rsidRPr="00C60D2B" w:rsidRDefault="00F851D3" w:rsidP="00F851D3">
      <w:pPr>
        <w:pStyle w:val="aff"/>
        <w:autoSpaceDE w:val="0"/>
        <w:autoSpaceDN w:val="0"/>
        <w:adjustRightInd w:val="0"/>
        <w:ind w:left="0" w:firstLine="567"/>
        <w:jc w:val="both"/>
      </w:pPr>
      <w:r w:rsidRPr="00C60D2B">
        <w:t>2.6.1.</w:t>
      </w:r>
      <w:r w:rsidRPr="00C60D2B">
        <w:tab/>
        <w:t xml:space="preserve">Оплата результатов выполненных работ, указанных в пункте 1.4.1 Контракта, в размере </w:t>
      </w:r>
      <w:r>
        <w:t>20</w:t>
      </w:r>
      <w:r w:rsidRPr="00C60D2B">
        <w:t xml:space="preserve"> (</w:t>
      </w:r>
      <w:r>
        <w:t>двадцать</w:t>
      </w:r>
      <w:r w:rsidRPr="00C60D2B">
        <w:t xml:space="preserve">) % от цены Контракта, указанной в пункте 2.1 Контракта, производится в </w:t>
      </w:r>
      <w:r w:rsidRPr="00C60D2B">
        <w:lastRenderedPageBreak/>
        <w:t>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851D3" w:rsidRPr="00C60D2B" w:rsidRDefault="00F851D3" w:rsidP="00F851D3">
      <w:pPr>
        <w:pStyle w:val="aff"/>
        <w:autoSpaceDE w:val="0"/>
        <w:autoSpaceDN w:val="0"/>
        <w:adjustRightInd w:val="0"/>
        <w:ind w:left="0" w:firstLine="567"/>
        <w:jc w:val="both"/>
      </w:pPr>
      <w:r w:rsidRPr="00C60D2B">
        <w:t>2.6.2.</w:t>
      </w:r>
      <w:r w:rsidRPr="00C60D2B">
        <w:tab/>
        <w:t xml:space="preserve">Оплата результатов выполненных работ, указанных в пункте 1.4.2 Контракта, в размере </w:t>
      </w:r>
      <w:r>
        <w:t>5</w:t>
      </w:r>
      <w:r w:rsidRPr="00C60D2B">
        <w:t>0 (</w:t>
      </w:r>
      <w:r>
        <w:t>пятьдесят</w:t>
      </w:r>
      <w:r w:rsidRPr="00C60D2B">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851D3" w:rsidRPr="00C60D2B" w:rsidRDefault="00F851D3" w:rsidP="00F851D3">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rPr>
      </w:pPr>
      <w:bookmarkStart w:id="28" w:name="_Hlk20834819"/>
      <w:r w:rsidRPr="00C60D2B">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 на 202</w:t>
      </w:r>
      <w:r>
        <w:rPr>
          <w:rFonts w:eastAsia="Calibri"/>
        </w:rPr>
        <w:t>1</w:t>
      </w:r>
      <w:r w:rsidRPr="00C60D2B">
        <w:rPr>
          <w:rFonts w:eastAsia="Calibri"/>
        </w:rPr>
        <w:t xml:space="preserve"> г._____________ руб.</w:t>
      </w:r>
    </w:p>
    <w:p w:rsidR="00F851D3" w:rsidRPr="00C60D2B" w:rsidRDefault="00F851D3" w:rsidP="00F851D3">
      <w:pPr>
        <w:autoSpaceDE w:val="0"/>
        <w:autoSpaceDN w:val="0"/>
        <w:adjustRightInd w:val="0"/>
        <w:spacing w:line="252" w:lineRule="auto"/>
        <w:ind w:firstLine="567"/>
        <w:contextualSpacing/>
        <w:jc w:val="both"/>
        <w:rPr>
          <w:rFonts w:eastAsia="Calibri"/>
        </w:rPr>
      </w:pPr>
      <w:r w:rsidRPr="00C60D2B">
        <w:rPr>
          <w:rFonts w:eastAsia="Calibri"/>
        </w:rPr>
        <w:t>- на 202</w:t>
      </w:r>
      <w:r>
        <w:rPr>
          <w:rFonts w:eastAsia="Calibri"/>
        </w:rPr>
        <w:t>2</w:t>
      </w:r>
      <w:r w:rsidRPr="00C60D2B">
        <w:rPr>
          <w:rFonts w:eastAsia="Calibri"/>
        </w:rPr>
        <w:t xml:space="preserve"> г._____________ руб. </w:t>
      </w:r>
    </w:p>
    <w:p w:rsidR="00F851D3" w:rsidRPr="00C60D2B" w:rsidRDefault="00F851D3" w:rsidP="00F851D3">
      <w:pPr>
        <w:pStyle w:val="aff4"/>
        <w:ind w:firstLine="567"/>
        <w:jc w:val="both"/>
        <w:rPr>
          <w:rFonts w:ascii="Times New Roman" w:hAnsi="Times New Roman"/>
        </w:rPr>
      </w:pPr>
      <w:r w:rsidRPr="00C60D2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28"/>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strike/>
        </w:rPr>
      </w:pPr>
      <w:r w:rsidRPr="00C60D2B">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F851D3" w:rsidRPr="00C60D2B" w:rsidRDefault="00F851D3" w:rsidP="00F851D3">
      <w:pPr>
        <w:pStyle w:val="aff"/>
        <w:numPr>
          <w:ilvl w:val="1"/>
          <w:numId w:val="14"/>
        </w:numPr>
        <w:ind w:left="0" w:firstLine="567"/>
        <w:contextualSpacing w:val="0"/>
        <w:jc w:val="both"/>
      </w:pPr>
      <w:r w:rsidRPr="00C60D2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F851D3" w:rsidRPr="00C60D2B" w:rsidRDefault="00F851D3" w:rsidP="00F851D3">
      <w:pPr>
        <w:pStyle w:val="aff"/>
        <w:numPr>
          <w:ilvl w:val="2"/>
          <w:numId w:val="14"/>
        </w:numPr>
        <w:ind w:left="0" w:firstLine="567"/>
        <w:contextualSpacing w:val="0"/>
        <w:jc w:val="both"/>
      </w:pPr>
      <w:r w:rsidRPr="00C60D2B">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F851D3" w:rsidRPr="00C60D2B" w:rsidRDefault="00F851D3" w:rsidP="00F851D3">
      <w:pPr>
        <w:pStyle w:val="aff"/>
        <w:numPr>
          <w:ilvl w:val="2"/>
          <w:numId w:val="14"/>
        </w:numPr>
        <w:ind w:left="0" w:firstLine="567"/>
        <w:contextualSpacing w:val="0"/>
        <w:jc w:val="both"/>
      </w:pPr>
      <w:r w:rsidRPr="00C60D2B">
        <w:t>на сумму расходов на устранение недостатков (дефектов) работ.</w:t>
      </w:r>
    </w:p>
    <w:p w:rsidR="00F851D3" w:rsidRPr="00C60D2B" w:rsidRDefault="00F851D3" w:rsidP="00F851D3">
      <w:pPr>
        <w:pStyle w:val="aff"/>
        <w:numPr>
          <w:ilvl w:val="2"/>
          <w:numId w:val="14"/>
        </w:numPr>
        <w:ind w:left="-142" w:firstLine="709"/>
        <w:contextualSpacing w:val="0"/>
        <w:jc w:val="both"/>
      </w:pPr>
      <w:r w:rsidRPr="00C60D2B">
        <w:t xml:space="preserve">на сумму непогашенного аванса в полном объеме в случае прекращения Контракта по любому основанию </w:t>
      </w:r>
      <w:r w:rsidRPr="00C60D2B">
        <w:rPr>
          <w:rFonts w:eastAsia="Calibri"/>
          <w:i/>
          <w:lang w:eastAsia="en-US"/>
        </w:rPr>
        <w:t>(настоящий пункт применяется при условии наличия аванса)</w:t>
      </w:r>
      <w:r w:rsidRPr="00C60D2B">
        <w:t>.</w:t>
      </w:r>
    </w:p>
    <w:p w:rsidR="00F851D3" w:rsidRPr="00C60D2B" w:rsidRDefault="00F851D3" w:rsidP="00F851D3">
      <w:pPr>
        <w:pStyle w:val="aff"/>
        <w:widowControl w:val="0"/>
        <w:numPr>
          <w:ilvl w:val="1"/>
          <w:numId w:val="14"/>
        </w:numPr>
        <w:autoSpaceDE w:val="0"/>
        <w:autoSpaceDN w:val="0"/>
        <w:adjustRightInd w:val="0"/>
        <w:ind w:left="0" w:firstLine="567"/>
        <w:jc w:val="both"/>
        <w:rPr>
          <w:rFonts w:eastAsia="Calibri"/>
        </w:rPr>
      </w:pPr>
      <w:r w:rsidRPr="00C60D2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F851D3" w:rsidRPr="00C60D2B" w:rsidRDefault="00F851D3" w:rsidP="00F851D3">
      <w:pPr>
        <w:pStyle w:val="aff"/>
        <w:numPr>
          <w:ilvl w:val="1"/>
          <w:numId w:val="14"/>
        </w:numPr>
        <w:ind w:left="0" w:firstLine="567"/>
        <w:contextualSpacing w:val="0"/>
        <w:jc w:val="both"/>
        <w:rPr>
          <w:rFonts w:eastAsia="Calibri"/>
        </w:rPr>
      </w:pPr>
      <w:bookmarkStart w:id="29" w:name="sub_10037"/>
      <w:r w:rsidRPr="00C60D2B">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F851D3" w:rsidRPr="00C60D2B" w:rsidRDefault="00F851D3" w:rsidP="00F851D3">
      <w:pPr>
        <w:shd w:val="clear" w:color="auto" w:fill="FFFFFF"/>
        <w:tabs>
          <w:tab w:val="left" w:pos="0"/>
        </w:tabs>
        <w:ind w:firstLine="567"/>
        <w:jc w:val="both"/>
        <w:rPr>
          <w:kern w:val="16"/>
        </w:rPr>
      </w:pPr>
      <w:r w:rsidRPr="00C60D2B">
        <w:t xml:space="preserve">Досрочная сдача результатов Работ допускается только по согласованию с Государственным заказчиком. </w:t>
      </w:r>
      <w:r w:rsidRPr="00C60D2B">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29"/>
    <w:p w:rsidR="00F851D3" w:rsidRPr="00C60D2B" w:rsidRDefault="00F851D3" w:rsidP="00F851D3">
      <w:pPr>
        <w:pStyle w:val="aff"/>
        <w:numPr>
          <w:ilvl w:val="1"/>
          <w:numId w:val="14"/>
        </w:numPr>
        <w:ind w:left="0" w:firstLine="567"/>
        <w:contextualSpacing w:val="0"/>
        <w:jc w:val="both"/>
      </w:pPr>
      <w:r w:rsidRPr="00C60D2B">
        <w:rPr>
          <w:rFonts w:eastAsia="Calibri"/>
        </w:rPr>
        <w:t xml:space="preserve">Оплата по </w:t>
      </w:r>
      <w:r w:rsidRPr="00C60D2B">
        <w:rPr>
          <w:rFonts w:eastAsia="Calibri"/>
          <w:bCs/>
          <w:iCs/>
        </w:rPr>
        <w:t xml:space="preserve">Контракту производится в безналичной форме. </w:t>
      </w:r>
      <w:r w:rsidRPr="00C60D2B">
        <w:rPr>
          <w:lang w:bidi="ru-RU"/>
        </w:rPr>
        <w:t xml:space="preserve">Расчеты по Контракту осуществляется путем перечисления денежных средств </w:t>
      </w:r>
      <w:r w:rsidRPr="00C60D2B">
        <w:t>с банковского (лицевого) счета</w:t>
      </w:r>
      <w:r w:rsidRPr="00C60D2B">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F851D3" w:rsidRPr="00C60D2B" w:rsidRDefault="00F851D3" w:rsidP="00F851D3">
      <w:pPr>
        <w:pStyle w:val="aff"/>
        <w:numPr>
          <w:ilvl w:val="2"/>
          <w:numId w:val="14"/>
        </w:numPr>
        <w:ind w:left="0" w:firstLine="567"/>
        <w:contextualSpacing w:val="0"/>
        <w:jc w:val="both"/>
      </w:pPr>
      <w:r w:rsidRPr="00C60D2B">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C60D2B">
        <w:t>, из сумм подлежащих оплате по Контракту</w:t>
      </w:r>
      <w:bookmarkEnd w:id="30"/>
      <w:r w:rsidRPr="00C60D2B">
        <w:t>.</w:t>
      </w:r>
    </w:p>
    <w:p w:rsidR="00F851D3" w:rsidRPr="00C60D2B" w:rsidRDefault="00F851D3" w:rsidP="00F851D3">
      <w:pPr>
        <w:pStyle w:val="aff"/>
        <w:numPr>
          <w:ilvl w:val="1"/>
          <w:numId w:val="14"/>
        </w:numPr>
        <w:ind w:left="0" w:firstLine="567"/>
        <w:contextualSpacing w:val="0"/>
        <w:jc w:val="both"/>
      </w:pPr>
      <w:r w:rsidRPr="00C60D2B">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C60D2B">
        <w:rPr>
          <w:rFonts w:eastAsia="Calibri"/>
          <w:i/>
          <w:lang w:eastAsia="en-US"/>
        </w:rPr>
        <w:t xml:space="preserve">(при условии </w:t>
      </w:r>
      <w:r w:rsidRPr="00C60D2B">
        <w:rPr>
          <w:rFonts w:eastAsia="Calibri"/>
          <w:i/>
          <w:lang w:eastAsia="en-US"/>
        </w:rPr>
        <w:lastRenderedPageBreak/>
        <w:t xml:space="preserve">наличия аванса) </w:t>
      </w:r>
      <w:r w:rsidRPr="00C60D2B">
        <w:t xml:space="preserve">и уплатить ранее не оплаченные (не удержанные) возвратные суммы (при </w:t>
      </w:r>
      <w:r>
        <w:br/>
      </w:r>
      <w:r>
        <w:br/>
      </w:r>
      <w:r>
        <w:br/>
      </w:r>
      <w:r w:rsidRPr="00C60D2B">
        <w:t xml:space="preserve">наличии), оплатить суммы убытков и штрафные санкции (при наличии), </w:t>
      </w:r>
      <w:bookmarkStart w:id="31" w:name="_Hlk23411653"/>
      <w:r w:rsidRPr="00C60D2B">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1"/>
      <w:r w:rsidRPr="00C60D2B">
        <w:t xml:space="preserve">. </w:t>
      </w:r>
    </w:p>
    <w:p w:rsidR="00F851D3" w:rsidRPr="00C60D2B" w:rsidRDefault="00F851D3" w:rsidP="00F851D3">
      <w:pPr>
        <w:pStyle w:val="aff"/>
        <w:numPr>
          <w:ilvl w:val="1"/>
          <w:numId w:val="14"/>
        </w:numPr>
        <w:ind w:left="0" w:firstLine="567"/>
        <w:contextualSpacing w:val="0"/>
        <w:jc w:val="both"/>
      </w:pPr>
      <w:bookmarkStart w:id="32" w:name="_Hlk16182749"/>
      <w:r w:rsidRPr="00C60D2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C60D2B">
        <w:rPr>
          <w:rFonts w:eastAsia="Calibri"/>
          <w:i/>
          <w:lang w:eastAsia="en-US"/>
        </w:rPr>
        <w:t xml:space="preserve">(при условии наличия аванса) </w:t>
      </w:r>
      <w:r w:rsidRPr="00C60D2B">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33" w:name="_Hlk23409126"/>
      <w:r w:rsidRPr="00C60D2B">
        <w:t>не позднее 5 (пяти) рабочих дней после прекращения действия Контракта, если иной срок не установлен требованием Государственного заказчика.</w:t>
      </w:r>
      <w:bookmarkEnd w:id="33"/>
      <w:r w:rsidRPr="00C60D2B">
        <w:t xml:space="preserve"> .</w:t>
      </w:r>
    </w:p>
    <w:p w:rsidR="00F851D3" w:rsidRPr="00C60D2B" w:rsidRDefault="00F851D3" w:rsidP="00F851D3">
      <w:pPr>
        <w:pStyle w:val="aff"/>
        <w:numPr>
          <w:ilvl w:val="1"/>
          <w:numId w:val="14"/>
        </w:numPr>
        <w:ind w:left="0" w:firstLine="567"/>
        <w:contextualSpacing w:val="0"/>
        <w:jc w:val="both"/>
        <w:rPr>
          <w:rFonts w:eastAsia="Calibri"/>
          <w:i/>
          <w:lang w:eastAsia="en-US"/>
        </w:rPr>
      </w:pPr>
      <w:bookmarkStart w:id="34" w:name="_Hlk23406907"/>
      <w:r w:rsidRPr="00C60D2B">
        <w:rPr>
          <w:rFonts w:eastAsia="Calibri"/>
          <w:iCs/>
          <w:lang w:eastAsia="en-US"/>
        </w:rPr>
        <w:t>В случае не завершения Подрядчиком работ,</w:t>
      </w:r>
      <w:r w:rsidRPr="00C60D2B">
        <w:t xml:space="preserve"> </w:t>
      </w:r>
      <w:r w:rsidRPr="00C60D2B">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C60D2B">
        <w:rPr>
          <w:rFonts w:eastAsia="Calibri"/>
          <w:i/>
          <w:lang w:eastAsia="en-US"/>
        </w:rPr>
        <w:t xml:space="preserve">(настоящий пункт применяется при условии наличия аванса).  </w:t>
      </w:r>
    </w:p>
    <w:bookmarkEnd w:id="34"/>
    <w:p w:rsidR="00F851D3" w:rsidRPr="00C60D2B" w:rsidRDefault="00F851D3" w:rsidP="00F851D3">
      <w:pPr>
        <w:pStyle w:val="aff"/>
        <w:numPr>
          <w:ilvl w:val="1"/>
          <w:numId w:val="14"/>
        </w:numPr>
        <w:ind w:left="0" w:firstLine="567"/>
        <w:contextualSpacing w:val="0"/>
        <w:jc w:val="both"/>
        <w:rPr>
          <w:i/>
          <w:iCs/>
        </w:rPr>
      </w:pPr>
      <w:r w:rsidRPr="00C60D2B">
        <w:t xml:space="preserve">В случае несвоевременного возвращения суммы неотработанного (непогашенного) аванса, в соответствии со п. 2.13, 2.14 Контракта, </w:t>
      </w:r>
      <w:bookmarkStart w:id="35" w:name="_Hlk15913166"/>
      <w:r w:rsidRPr="00C60D2B">
        <w:t xml:space="preserve">Подрядчик несет ответственность в соответствии со ст. 395 Гражданского кодекса РФ, если иное не установлено соглашением Сторон </w:t>
      </w:r>
      <w:bookmarkStart w:id="36" w:name="_Hlk45177582"/>
      <w:r w:rsidRPr="00C60D2B">
        <w:rPr>
          <w:rFonts w:eastAsia="Calibri"/>
          <w:i/>
          <w:lang w:eastAsia="en-US"/>
        </w:rPr>
        <w:t>(настоящий пункт применяется при условии наличия аванса)</w:t>
      </w:r>
      <w:r w:rsidRPr="00C60D2B">
        <w:rPr>
          <w:i/>
          <w:iCs/>
        </w:rPr>
        <w:t>.</w:t>
      </w:r>
    </w:p>
    <w:bookmarkEnd w:id="32"/>
    <w:bookmarkEnd w:id="35"/>
    <w:bookmarkEnd w:id="36"/>
    <w:p w:rsidR="00F851D3" w:rsidRPr="00C60D2B" w:rsidRDefault="00F851D3" w:rsidP="00F851D3">
      <w:pPr>
        <w:pStyle w:val="aff"/>
        <w:ind w:left="0" w:firstLine="567"/>
        <w:jc w:val="both"/>
      </w:pPr>
    </w:p>
    <w:p w:rsidR="00F851D3" w:rsidRPr="00C60D2B" w:rsidRDefault="00F851D3" w:rsidP="00F851D3">
      <w:pPr>
        <w:pStyle w:val="aff"/>
        <w:keepNext/>
        <w:numPr>
          <w:ilvl w:val="0"/>
          <w:numId w:val="14"/>
        </w:numPr>
        <w:jc w:val="center"/>
        <w:outlineLvl w:val="0"/>
        <w:rPr>
          <w:b/>
          <w:kern w:val="1"/>
        </w:rPr>
      </w:pPr>
      <w:r w:rsidRPr="00C60D2B">
        <w:rPr>
          <w:b/>
          <w:kern w:val="1"/>
        </w:rPr>
        <w:t>Сроки и порядок выполнения работ</w:t>
      </w:r>
    </w:p>
    <w:p w:rsidR="00F851D3" w:rsidRPr="00C60D2B" w:rsidRDefault="00F851D3" w:rsidP="00F851D3">
      <w:pPr>
        <w:pStyle w:val="aff"/>
        <w:widowControl w:val="0"/>
        <w:numPr>
          <w:ilvl w:val="1"/>
          <w:numId w:val="15"/>
        </w:numPr>
        <w:autoSpaceDE w:val="0"/>
        <w:autoSpaceDN w:val="0"/>
        <w:adjustRightInd w:val="0"/>
        <w:ind w:left="0" w:firstLine="567"/>
        <w:jc w:val="both"/>
        <w:rPr>
          <w:rFonts w:eastAsia="Calibri"/>
        </w:rPr>
      </w:pPr>
      <w:r w:rsidRPr="00C60D2B">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F851D3" w:rsidRPr="00C60D2B" w:rsidRDefault="00F851D3" w:rsidP="00F851D3">
      <w:pPr>
        <w:pStyle w:val="aff"/>
        <w:widowControl w:val="0"/>
        <w:numPr>
          <w:ilvl w:val="1"/>
          <w:numId w:val="15"/>
        </w:numPr>
        <w:autoSpaceDE w:val="0"/>
        <w:autoSpaceDN w:val="0"/>
        <w:adjustRightInd w:val="0"/>
        <w:ind w:left="0" w:firstLine="567"/>
        <w:jc w:val="both"/>
        <w:rPr>
          <w:rFonts w:eastAsia="Calibri"/>
        </w:rPr>
      </w:pPr>
      <w:r w:rsidRPr="00C60D2B">
        <w:rPr>
          <w:rFonts w:eastAsia="Calibri"/>
        </w:rPr>
        <w:t>Начало работ – с момента заключения Контракта;</w:t>
      </w:r>
    </w:p>
    <w:p w:rsidR="00F851D3" w:rsidRPr="00C60D2B" w:rsidRDefault="00F851D3" w:rsidP="00F851D3">
      <w:pPr>
        <w:ind w:firstLine="567"/>
        <w:contextualSpacing/>
        <w:jc w:val="both"/>
      </w:pPr>
      <w:r w:rsidRPr="00C60D2B">
        <w:t xml:space="preserve">окончание работ – 630 (шестьсот тридцать) календарных дней с момента заключения Контракта. </w:t>
      </w:r>
    </w:p>
    <w:p w:rsidR="00F851D3" w:rsidRPr="00C60D2B" w:rsidRDefault="00F851D3" w:rsidP="00F851D3">
      <w:pPr>
        <w:pStyle w:val="aff"/>
        <w:keepNext/>
        <w:numPr>
          <w:ilvl w:val="0"/>
          <w:numId w:val="15"/>
        </w:numPr>
        <w:jc w:val="center"/>
        <w:outlineLvl w:val="0"/>
        <w:rPr>
          <w:b/>
          <w:kern w:val="1"/>
        </w:rPr>
      </w:pPr>
      <w:r w:rsidRPr="00C60D2B">
        <w:rPr>
          <w:b/>
          <w:kern w:val="1"/>
        </w:rPr>
        <w:t>Обязанности и права Подрядчика</w:t>
      </w:r>
    </w:p>
    <w:p w:rsidR="00F851D3" w:rsidRPr="00C60D2B" w:rsidRDefault="00F851D3" w:rsidP="00F851D3">
      <w:pPr>
        <w:pStyle w:val="aff"/>
        <w:widowControl w:val="0"/>
        <w:numPr>
          <w:ilvl w:val="1"/>
          <w:numId w:val="15"/>
        </w:numPr>
        <w:tabs>
          <w:tab w:val="left" w:pos="720"/>
        </w:tabs>
        <w:ind w:left="0" w:firstLine="567"/>
        <w:jc w:val="both"/>
        <w:outlineLvl w:val="0"/>
        <w:rPr>
          <w:b/>
        </w:rPr>
      </w:pPr>
      <w:r w:rsidRPr="00C60D2B">
        <w:rPr>
          <w:b/>
        </w:rPr>
        <w:t xml:space="preserve">Подрядчик обязан: </w:t>
      </w:r>
    </w:p>
    <w:p w:rsidR="00F851D3" w:rsidRPr="00C60D2B" w:rsidRDefault="00F851D3" w:rsidP="00F851D3">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bookmarkStart w:id="37" w:name="_Hlk6996699"/>
    </w:p>
    <w:p w:rsidR="00F851D3" w:rsidRPr="00C60D2B" w:rsidRDefault="00F851D3" w:rsidP="00F851D3">
      <w:pPr>
        <w:pStyle w:val="aff"/>
        <w:numPr>
          <w:ilvl w:val="2"/>
          <w:numId w:val="15"/>
        </w:numPr>
        <w:ind w:left="0" w:firstLine="567"/>
        <w:contextualSpacing w:val="0"/>
        <w:jc w:val="both"/>
        <w:rPr>
          <w:rFonts w:ascii="Verdana" w:hAnsi="Verdana"/>
          <w:sz w:val="21"/>
          <w:szCs w:val="21"/>
        </w:rPr>
      </w:pPr>
      <w:r w:rsidRPr="00C60D2B">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F851D3" w:rsidRPr="00C60D2B" w:rsidRDefault="00F851D3" w:rsidP="00F851D3">
      <w:pPr>
        <w:pStyle w:val="aff"/>
        <w:ind w:left="0" w:firstLine="567"/>
        <w:jc w:val="both"/>
        <w:rPr>
          <w:rFonts w:eastAsia="Calibri"/>
        </w:rPr>
      </w:pPr>
      <w:bookmarkStart w:id="38" w:name="_Hlk20985617"/>
      <w:bookmarkStart w:id="39" w:name="_Hlk20985847"/>
      <w:r w:rsidRPr="00C60D2B">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C60D2B">
        <w:rPr>
          <w:rFonts w:eastAsia="Calibri"/>
        </w:rPr>
        <w:t xml:space="preserve"> задание на выполнение инженерных изысканий и программу инженерных изысканий. </w:t>
      </w:r>
    </w:p>
    <w:bookmarkEnd w:id="37"/>
    <w:bookmarkEnd w:id="38"/>
    <w:bookmarkEnd w:id="39"/>
    <w:p w:rsidR="00F851D3" w:rsidRPr="00C60D2B" w:rsidRDefault="00F851D3" w:rsidP="00F851D3">
      <w:pPr>
        <w:pStyle w:val="aff"/>
        <w:ind w:left="0" w:firstLine="567"/>
        <w:jc w:val="both"/>
      </w:pPr>
      <w:r w:rsidRPr="00C60D2B">
        <w:t xml:space="preserve">4.1.4. </w:t>
      </w:r>
      <w:r w:rsidRPr="001E31BE">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r w:rsidRPr="00C60D2B">
        <w:t>.</w:t>
      </w:r>
    </w:p>
    <w:p w:rsidR="00F851D3" w:rsidRPr="00C60D2B" w:rsidRDefault="00F851D3" w:rsidP="00F851D3">
      <w:pPr>
        <w:pStyle w:val="aff"/>
        <w:ind w:left="0" w:firstLine="567"/>
        <w:jc w:val="both"/>
      </w:pPr>
      <w:r w:rsidRPr="00C60D2B">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F851D3" w:rsidRPr="00C60D2B" w:rsidRDefault="00F851D3" w:rsidP="00F851D3">
      <w:pPr>
        <w:pStyle w:val="aff"/>
        <w:ind w:left="0" w:firstLine="567"/>
        <w:jc w:val="both"/>
      </w:pPr>
      <w:r w:rsidRPr="00C60D2B">
        <w:t xml:space="preserve">4.1.6. Согласовывать все полученные технические условия с Государственным заказчиком. </w:t>
      </w:r>
    </w:p>
    <w:p w:rsidR="00F851D3" w:rsidRPr="00C60D2B" w:rsidRDefault="00F851D3" w:rsidP="00F851D3">
      <w:pPr>
        <w:pStyle w:val="aff"/>
        <w:ind w:left="0" w:firstLine="567"/>
        <w:jc w:val="both"/>
      </w:pPr>
      <w:r w:rsidRPr="00C60D2B">
        <w:lastRenderedPageBreak/>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F851D3" w:rsidRPr="00C60D2B" w:rsidRDefault="00F851D3" w:rsidP="00F851D3">
      <w:pPr>
        <w:pStyle w:val="aff"/>
        <w:ind w:left="0" w:firstLine="567"/>
        <w:jc w:val="both"/>
      </w:pPr>
      <w:r w:rsidRPr="00C60D2B">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F851D3" w:rsidRPr="00C60D2B" w:rsidRDefault="00F851D3" w:rsidP="00F851D3">
      <w:pPr>
        <w:pStyle w:val="aff"/>
        <w:ind w:left="0" w:firstLine="567"/>
        <w:jc w:val="both"/>
      </w:pPr>
      <w:r w:rsidRPr="00C60D2B">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F851D3" w:rsidRPr="00C60D2B" w:rsidRDefault="00F851D3" w:rsidP="00F851D3">
      <w:pPr>
        <w:pStyle w:val="aff"/>
        <w:ind w:left="0" w:firstLine="567"/>
        <w:jc w:val="both"/>
      </w:pPr>
      <w:r w:rsidRPr="00C60D2B">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F851D3" w:rsidRPr="00C60D2B" w:rsidRDefault="00F851D3" w:rsidP="00F851D3">
      <w:pPr>
        <w:ind w:firstLine="567"/>
        <w:contextualSpacing/>
        <w:jc w:val="both"/>
      </w:pPr>
      <w:r w:rsidRPr="00C60D2B">
        <w:t xml:space="preserve">4.1.11. Разрабатывать рабочую документацию в соответствии с проектной документацией. </w:t>
      </w:r>
    </w:p>
    <w:p w:rsidR="00F851D3" w:rsidRPr="00C60D2B" w:rsidRDefault="00F851D3" w:rsidP="00F851D3">
      <w:pPr>
        <w:pStyle w:val="aff"/>
        <w:ind w:left="0" w:firstLine="567"/>
        <w:jc w:val="both"/>
      </w:pPr>
      <w:r w:rsidRPr="00C60D2B">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C60D2B">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F851D3" w:rsidRPr="00C60D2B" w:rsidRDefault="00F851D3" w:rsidP="00F851D3">
      <w:pPr>
        <w:ind w:firstLine="567"/>
        <w:contextualSpacing/>
        <w:jc w:val="both"/>
      </w:pPr>
      <w:r w:rsidRPr="00C60D2B">
        <w:t xml:space="preserve">4.1.13. Назначить в течение 5 (пяти) календарных дней, следующих за датой вступления Контракта в силу, лиц, ответственных: </w:t>
      </w:r>
    </w:p>
    <w:p w:rsidR="00F851D3" w:rsidRPr="00C60D2B" w:rsidRDefault="00F851D3" w:rsidP="00F851D3">
      <w:pPr>
        <w:ind w:firstLine="567"/>
        <w:contextualSpacing/>
        <w:jc w:val="both"/>
      </w:pPr>
      <w:r w:rsidRPr="00C60D2B">
        <w:t>за представление отчетов в объеме и порядке, определенных статьей 9 Контракта;</w:t>
      </w:r>
    </w:p>
    <w:p w:rsidR="00F851D3" w:rsidRPr="00C60D2B" w:rsidRDefault="00F851D3" w:rsidP="00F851D3">
      <w:pPr>
        <w:ind w:firstLine="567"/>
        <w:contextualSpacing/>
        <w:jc w:val="both"/>
      </w:pPr>
      <w:r w:rsidRPr="00C60D2B">
        <w:t>за разработку документации по изыскательским работам;</w:t>
      </w:r>
    </w:p>
    <w:p w:rsidR="00F851D3" w:rsidRPr="00C60D2B" w:rsidRDefault="00F851D3" w:rsidP="00F851D3">
      <w:pPr>
        <w:ind w:firstLine="567"/>
        <w:contextualSpacing/>
        <w:jc w:val="both"/>
      </w:pPr>
      <w:r w:rsidRPr="00C60D2B">
        <w:t>за разработку проектной документации;</w:t>
      </w:r>
    </w:p>
    <w:p w:rsidR="00F851D3" w:rsidRPr="00C60D2B" w:rsidRDefault="00F851D3" w:rsidP="00F851D3">
      <w:pPr>
        <w:ind w:firstLine="567"/>
        <w:contextualSpacing/>
        <w:jc w:val="both"/>
      </w:pPr>
      <w:r w:rsidRPr="00C60D2B">
        <w:t>за разработку рабочей документации;</w:t>
      </w:r>
    </w:p>
    <w:p w:rsidR="00F851D3" w:rsidRPr="00C60D2B" w:rsidRDefault="00F851D3" w:rsidP="00F851D3">
      <w:pPr>
        <w:ind w:firstLine="567"/>
        <w:contextualSpacing/>
        <w:jc w:val="both"/>
      </w:pPr>
      <w:r w:rsidRPr="00C60D2B">
        <w:t>за разработку сметной документации.</w:t>
      </w:r>
    </w:p>
    <w:p w:rsidR="00F851D3" w:rsidRPr="00C60D2B" w:rsidRDefault="00F851D3" w:rsidP="00F851D3">
      <w:pPr>
        <w:ind w:firstLine="567"/>
        <w:contextualSpacing/>
        <w:jc w:val="both"/>
      </w:pPr>
      <w:r w:rsidRPr="00C60D2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F851D3" w:rsidRPr="00C60D2B" w:rsidRDefault="00F851D3" w:rsidP="00F851D3">
      <w:pPr>
        <w:ind w:firstLine="567"/>
        <w:contextualSpacing/>
        <w:jc w:val="both"/>
      </w:pPr>
      <w:r w:rsidRPr="00C60D2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F851D3" w:rsidRPr="00C60D2B" w:rsidRDefault="00F851D3" w:rsidP="00F851D3">
      <w:pPr>
        <w:ind w:firstLine="567"/>
        <w:contextualSpacing/>
        <w:jc w:val="both"/>
      </w:pPr>
      <w:r w:rsidRPr="00C60D2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851D3" w:rsidRPr="00C60D2B" w:rsidRDefault="00F851D3" w:rsidP="00F851D3">
      <w:pPr>
        <w:tabs>
          <w:tab w:val="left" w:pos="567"/>
          <w:tab w:val="left" w:pos="1276"/>
          <w:tab w:val="left" w:pos="1418"/>
          <w:tab w:val="left" w:pos="2008"/>
        </w:tabs>
        <w:ind w:firstLine="567"/>
        <w:contextualSpacing/>
        <w:jc w:val="both"/>
      </w:pPr>
      <w:r w:rsidRPr="00C60D2B">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F851D3" w:rsidRPr="00C60D2B" w:rsidRDefault="00F851D3" w:rsidP="00F851D3">
      <w:pPr>
        <w:tabs>
          <w:tab w:val="left" w:pos="567"/>
          <w:tab w:val="left" w:pos="1276"/>
          <w:tab w:val="left" w:pos="1418"/>
          <w:tab w:val="left" w:pos="2008"/>
        </w:tabs>
        <w:ind w:firstLine="567"/>
        <w:contextualSpacing/>
        <w:jc w:val="both"/>
      </w:pPr>
      <w:r w:rsidRPr="00C60D2B">
        <w:lastRenderedPageBreak/>
        <w:t>4.1.15. Принимать участие в работе приемочной комиссии объекта, в случае привлечения его Государственным заказчиком.</w:t>
      </w:r>
    </w:p>
    <w:p w:rsidR="00F851D3" w:rsidRPr="00C60D2B" w:rsidRDefault="00F851D3" w:rsidP="00F851D3">
      <w:pPr>
        <w:tabs>
          <w:tab w:val="left" w:pos="567"/>
          <w:tab w:val="left" w:pos="1276"/>
          <w:tab w:val="left" w:pos="1418"/>
          <w:tab w:val="left" w:pos="2008"/>
        </w:tabs>
        <w:ind w:firstLine="567"/>
        <w:contextualSpacing/>
        <w:jc w:val="both"/>
      </w:pPr>
      <w:r w:rsidRPr="00C60D2B">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F851D3" w:rsidRPr="00C60D2B" w:rsidRDefault="00F851D3" w:rsidP="00F851D3">
      <w:pPr>
        <w:tabs>
          <w:tab w:val="left" w:pos="567"/>
          <w:tab w:val="left" w:pos="1276"/>
          <w:tab w:val="left" w:pos="1418"/>
          <w:tab w:val="left" w:pos="2008"/>
        </w:tabs>
        <w:ind w:firstLine="567"/>
        <w:contextualSpacing/>
        <w:jc w:val="both"/>
      </w:pPr>
      <w:r w:rsidRPr="00C60D2B">
        <w:t>4.1.17. Представлять отчеты в объеме и порядке, определенным статьей 9 Контракта.</w:t>
      </w:r>
    </w:p>
    <w:p w:rsidR="00F851D3" w:rsidRPr="00C60D2B" w:rsidRDefault="00F851D3" w:rsidP="00F851D3">
      <w:pPr>
        <w:ind w:firstLine="567"/>
        <w:jc w:val="both"/>
      </w:pPr>
      <w:r w:rsidRPr="00C60D2B">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F851D3" w:rsidRPr="00C60D2B" w:rsidRDefault="00F851D3" w:rsidP="00F851D3">
      <w:pPr>
        <w:tabs>
          <w:tab w:val="left" w:pos="567"/>
          <w:tab w:val="left" w:pos="1276"/>
          <w:tab w:val="left" w:pos="1418"/>
          <w:tab w:val="left" w:pos="2008"/>
        </w:tabs>
        <w:ind w:firstLine="567"/>
        <w:contextualSpacing/>
        <w:jc w:val="both"/>
      </w:pPr>
      <w:r w:rsidRPr="00C60D2B">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F851D3" w:rsidRPr="00C60D2B" w:rsidRDefault="00F851D3" w:rsidP="00F851D3">
      <w:pPr>
        <w:tabs>
          <w:tab w:val="left" w:pos="567"/>
          <w:tab w:val="left" w:pos="1276"/>
          <w:tab w:val="left" w:pos="1418"/>
          <w:tab w:val="left" w:pos="2008"/>
        </w:tabs>
        <w:ind w:firstLine="567"/>
        <w:contextualSpacing/>
        <w:jc w:val="both"/>
      </w:pPr>
      <w:r w:rsidRPr="00C60D2B">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F851D3" w:rsidRPr="00C60D2B" w:rsidRDefault="00F851D3" w:rsidP="00F851D3">
      <w:pPr>
        <w:tabs>
          <w:tab w:val="left" w:pos="567"/>
          <w:tab w:val="left" w:pos="1276"/>
          <w:tab w:val="left" w:pos="1418"/>
          <w:tab w:val="left" w:pos="2008"/>
        </w:tabs>
        <w:ind w:firstLine="567"/>
        <w:contextualSpacing/>
        <w:jc w:val="both"/>
      </w:pPr>
      <w:r w:rsidRPr="00C60D2B">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F851D3" w:rsidRPr="00C60D2B" w:rsidRDefault="00F851D3" w:rsidP="00F851D3">
      <w:pPr>
        <w:ind w:firstLine="567"/>
        <w:jc w:val="both"/>
        <w:rPr>
          <w:sz w:val="22"/>
        </w:rPr>
      </w:pPr>
      <w:r w:rsidRPr="00C60D2B">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F851D3" w:rsidRPr="00C60D2B" w:rsidRDefault="00F851D3" w:rsidP="00F851D3">
      <w:pPr>
        <w:ind w:firstLine="567"/>
        <w:jc w:val="both"/>
        <w:rPr>
          <w:rFonts w:ascii="Verdana" w:hAnsi="Verdana"/>
          <w:sz w:val="21"/>
          <w:szCs w:val="21"/>
        </w:rPr>
      </w:pPr>
      <w:r w:rsidRPr="00C60D2B">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F851D3" w:rsidRPr="00C60D2B" w:rsidRDefault="00F851D3" w:rsidP="00F851D3">
      <w:pPr>
        <w:pStyle w:val="af8"/>
        <w:spacing w:after="0"/>
        <w:ind w:firstLine="567"/>
        <w:contextualSpacing/>
      </w:pPr>
      <w:r w:rsidRPr="00C60D2B">
        <w:t>4.1.24. Осуществлять иные обязанности в соответствии с законодательством Российской Федерации и Контрактом.</w:t>
      </w:r>
    </w:p>
    <w:p w:rsidR="00F851D3" w:rsidRPr="00C60D2B" w:rsidRDefault="00F851D3" w:rsidP="00F851D3">
      <w:pPr>
        <w:tabs>
          <w:tab w:val="left" w:pos="567"/>
          <w:tab w:val="left" w:pos="1276"/>
          <w:tab w:val="left" w:pos="1418"/>
          <w:tab w:val="left" w:pos="2008"/>
        </w:tabs>
        <w:ind w:firstLine="567"/>
        <w:contextualSpacing/>
        <w:jc w:val="both"/>
        <w:outlineLvl w:val="0"/>
      </w:pPr>
      <w:r w:rsidRPr="00C60D2B">
        <w:rPr>
          <w:b/>
        </w:rPr>
        <w:t>4.2. Подрядчик гарантирует</w:t>
      </w:r>
      <w:r w:rsidRPr="00C60D2B">
        <w:t>:</w:t>
      </w:r>
    </w:p>
    <w:p w:rsidR="00F851D3" w:rsidRPr="00C60D2B" w:rsidRDefault="00F851D3" w:rsidP="00F851D3">
      <w:pPr>
        <w:tabs>
          <w:tab w:val="left" w:pos="567"/>
          <w:tab w:val="left" w:pos="1276"/>
          <w:tab w:val="left" w:pos="1418"/>
          <w:tab w:val="left" w:pos="2008"/>
        </w:tabs>
        <w:ind w:firstLine="567"/>
        <w:contextualSpacing/>
        <w:jc w:val="both"/>
      </w:pPr>
      <w:r w:rsidRPr="00C60D2B">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F851D3" w:rsidRPr="00C60D2B" w:rsidRDefault="00F851D3" w:rsidP="00F851D3">
      <w:pPr>
        <w:tabs>
          <w:tab w:val="left" w:pos="567"/>
          <w:tab w:val="left" w:pos="1276"/>
          <w:tab w:val="left" w:pos="1418"/>
          <w:tab w:val="left" w:pos="2008"/>
        </w:tabs>
        <w:ind w:firstLine="567"/>
        <w:contextualSpacing/>
        <w:jc w:val="both"/>
      </w:pPr>
      <w:r w:rsidRPr="00C60D2B">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F851D3" w:rsidRPr="00C60D2B" w:rsidRDefault="00F851D3" w:rsidP="00F851D3">
      <w:pPr>
        <w:tabs>
          <w:tab w:val="left" w:pos="567"/>
          <w:tab w:val="left" w:pos="1276"/>
          <w:tab w:val="left" w:pos="1418"/>
          <w:tab w:val="left" w:pos="2008"/>
        </w:tabs>
        <w:ind w:firstLine="567"/>
        <w:contextualSpacing/>
        <w:jc w:val="both"/>
        <w:outlineLvl w:val="0"/>
        <w:rPr>
          <w:b/>
        </w:rPr>
      </w:pPr>
      <w:r w:rsidRPr="00C60D2B">
        <w:rPr>
          <w:b/>
        </w:rPr>
        <w:t>4.3. Подрядчик не вправе:</w:t>
      </w:r>
    </w:p>
    <w:p w:rsidR="00F851D3" w:rsidRPr="00C60D2B" w:rsidRDefault="00F851D3" w:rsidP="00F851D3">
      <w:pPr>
        <w:tabs>
          <w:tab w:val="left" w:pos="567"/>
          <w:tab w:val="left" w:pos="1276"/>
          <w:tab w:val="left" w:pos="1418"/>
          <w:tab w:val="left" w:pos="2008"/>
        </w:tabs>
        <w:ind w:firstLine="567"/>
        <w:contextualSpacing/>
        <w:jc w:val="both"/>
      </w:pPr>
      <w:r w:rsidRPr="00C60D2B">
        <w:t>4.3.1. Передавать проектную документацию третьим лицам без согласия Государственного заказчика.</w:t>
      </w:r>
    </w:p>
    <w:p w:rsidR="00F851D3" w:rsidRPr="00C60D2B" w:rsidRDefault="00F851D3" w:rsidP="00F851D3">
      <w:pPr>
        <w:tabs>
          <w:tab w:val="left" w:pos="567"/>
          <w:tab w:val="left" w:pos="1276"/>
          <w:tab w:val="left" w:pos="1418"/>
          <w:tab w:val="left" w:pos="2008"/>
        </w:tabs>
        <w:ind w:firstLine="567"/>
        <w:contextualSpacing/>
        <w:jc w:val="both"/>
        <w:outlineLvl w:val="0"/>
        <w:rPr>
          <w:b/>
        </w:rPr>
      </w:pPr>
      <w:r w:rsidRPr="00C60D2B">
        <w:rPr>
          <w:b/>
        </w:rPr>
        <w:t>4.4. Подрядчик вправе:</w:t>
      </w:r>
    </w:p>
    <w:p w:rsidR="00F851D3" w:rsidRPr="00C60D2B" w:rsidRDefault="00F851D3" w:rsidP="00F851D3">
      <w:pPr>
        <w:tabs>
          <w:tab w:val="left" w:pos="567"/>
          <w:tab w:val="left" w:pos="1276"/>
          <w:tab w:val="left" w:pos="1418"/>
          <w:tab w:val="left" w:pos="2008"/>
        </w:tabs>
        <w:ind w:firstLine="567"/>
        <w:contextualSpacing/>
        <w:jc w:val="both"/>
      </w:pPr>
      <w:r w:rsidRPr="00C60D2B">
        <w:t xml:space="preserve">4.4.1. Сдать выполненную работу досрочно по согласованию с Государственным заказчиком. </w:t>
      </w:r>
    </w:p>
    <w:p w:rsidR="00F851D3" w:rsidRPr="00C60D2B" w:rsidRDefault="00F851D3" w:rsidP="00F851D3">
      <w:pPr>
        <w:ind w:firstLine="567"/>
        <w:contextualSpacing/>
        <w:jc w:val="both"/>
        <w:rPr>
          <w:shd w:val="clear" w:color="auto" w:fill="FFFFFF"/>
        </w:rPr>
      </w:pPr>
      <w:r w:rsidRPr="00C60D2B">
        <w:lastRenderedPageBreak/>
        <w:t>4.4.2.</w:t>
      </w:r>
      <w:r w:rsidRPr="00C60D2B">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F851D3" w:rsidRPr="00C60D2B" w:rsidRDefault="00F851D3" w:rsidP="00F851D3">
      <w:pPr>
        <w:tabs>
          <w:tab w:val="left" w:pos="567"/>
          <w:tab w:val="left" w:pos="1276"/>
          <w:tab w:val="left" w:pos="1418"/>
          <w:tab w:val="left" w:pos="2008"/>
        </w:tabs>
        <w:ind w:firstLine="567"/>
        <w:contextualSpacing/>
        <w:jc w:val="both"/>
        <w:outlineLvl w:val="0"/>
      </w:pPr>
      <w:r w:rsidRPr="00C60D2B">
        <w:rPr>
          <w:b/>
        </w:rPr>
        <w:t>4.5.</w:t>
      </w:r>
      <w:r w:rsidRPr="00C60D2B">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F851D3" w:rsidRPr="00C60D2B" w:rsidRDefault="00F851D3" w:rsidP="00F851D3">
      <w:pPr>
        <w:jc w:val="both"/>
        <w:rPr>
          <w:bCs/>
        </w:rPr>
      </w:pPr>
    </w:p>
    <w:p w:rsidR="00F851D3" w:rsidRPr="00C60D2B" w:rsidRDefault="00F851D3" w:rsidP="00F851D3">
      <w:pPr>
        <w:pStyle w:val="aff"/>
        <w:keepNext/>
        <w:numPr>
          <w:ilvl w:val="0"/>
          <w:numId w:val="15"/>
        </w:numPr>
        <w:jc w:val="center"/>
        <w:outlineLvl w:val="0"/>
        <w:rPr>
          <w:rFonts w:eastAsia="Calibri"/>
          <w:b/>
          <w:kern w:val="1"/>
        </w:rPr>
      </w:pPr>
      <w:bookmarkStart w:id="40" w:name="bookmark3"/>
      <w:r w:rsidRPr="00C60D2B">
        <w:rPr>
          <w:rFonts w:eastAsia="Calibri"/>
          <w:b/>
          <w:kern w:val="1"/>
        </w:rPr>
        <w:t>Обязанности и права Государственного заказчика</w:t>
      </w:r>
      <w:bookmarkEnd w:id="40"/>
    </w:p>
    <w:p w:rsidR="00F851D3" w:rsidRPr="00C60D2B" w:rsidRDefault="00F851D3" w:rsidP="00F851D3">
      <w:pPr>
        <w:pStyle w:val="aff"/>
        <w:widowControl w:val="0"/>
        <w:numPr>
          <w:ilvl w:val="1"/>
          <w:numId w:val="15"/>
        </w:numPr>
        <w:ind w:left="0" w:firstLine="567"/>
        <w:jc w:val="both"/>
        <w:outlineLvl w:val="0"/>
        <w:rPr>
          <w:b/>
        </w:rPr>
      </w:pPr>
      <w:r w:rsidRPr="00C60D2B">
        <w:rPr>
          <w:b/>
        </w:rPr>
        <w:t>Государственный заказчик обязан:</w:t>
      </w:r>
    </w:p>
    <w:p w:rsidR="00F851D3" w:rsidRPr="00C60D2B" w:rsidRDefault="00F851D3" w:rsidP="00F851D3">
      <w:pPr>
        <w:pStyle w:val="aff"/>
        <w:widowControl w:val="0"/>
        <w:numPr>
          <w:ilvl w:val="2"/>
          <w:numId w:val="15"/>
        </w:numPr>
        <w:ind w:left="0" w:firstLine="567"/>
        <w:contextualSpacing w:val="0"/>
        <w:jc w:val="both"/>
      </w:pPr>
      <w:bookmarkStart w:id="41" w:name="_Hlk20985898"/>
      <w:bookmarkStart w:id="42" w:name="_Hlk6994876"/>
      <w:r w:rsidRPr="00C60D2B">
        <w:t xml:space="preserve">В течение 10 (десяти) рабочих дней с даты представления Подрядчиком на утверждение и согласование </w:t>
      </w:r>
      <w:r w:rsidRPr="00C60D2B">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C60D2B">
        <w:t xml:space="preserve"> </w:t>
      </w:r>
      <w:r w:rsidRPr="00C60D2B">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C60D2B">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F851D3" w:rsidRPr="00C60D2B" w:rsidRDefault="00F851D3" w:rsidP="00F851D3">
      <w:pPr>
        <w:pStyle w:val="aff"/>
        <w:numPr>
          <w:ilvl w:val="2"/>
          <w:numId w:val="15"/>
        </w:numPr>
        <w:ind w:left="0" w:firstLine="567"/>
        <w:contextualSpacing w:val="0"/>
        <w:jc w:val="both"/>
        <w:rPr>
          <w:rFonts w:ascii="Verdana" w:hAnsi="Verdana"/>
          <w:sz w:val="21"/>
          <w:szCs w:val="21"/>
        </w:rPr>
      </w:pPr>
      <w:r w:rsidRPr="00C60D2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bookmarkEnd w:id="41"/>
    <w:bookmarkEnd w:id="42"/>
    <w:p w:rsidR="00F851D3" w:rsidRPr="00C60D2B" w:rsidRDefault="00F851D3" w:rsidP="00F851D3">
      <w:pPr>
        <w:pStyle w:val="aff"/>
        <w:numPr>
          <w:ilvl w:val="2"/>
          <w:numId w:val="15"/>
        </w:numPr>
        <w:ind w:left="0" w:firstLine="567"/>
        <w:contextualSpacing w:val="0"/>
        <w:jc w:val="both"/>
        <w:rPr>
          <w:rFonts w:ascii="Verdana" w:hAnsi="Verdana"/>
          <w:sz w:val="21"/>
          <w:szCs w:val="21"/>
        </w:rPr>
      </w:pPr>
      <w:r w:rsidRPr="00C60D2B">
        <w:t xml:space="preserve">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w:t>
      </w:r>
      <w:r w:rsidRPr="00C60D2B">
        <w:rPr>
          <w:bCs/>
        </w:rPr>
        <w:t>акта сдачи-приемки выполненных работ</w:t>
      </w:r>
      <w:r w:rsidRPr="00C60D2B">
        <w:t>.</w:t>
      </w:r>
    </w:p>
    <w:p w:rsidR="00F851D3" w:rsidRPr="00C60D2B" w:rsidRDefault="00F851D3" w:rsidP="00F851D3">
      <w:pPr>
        <w:pStyle w:val="aff"/>
        <w:widowControl w:val="0"/>
        <w:numPr>
          <w:ilvl w:val="2"/>
          <w:numId w:val="15"/>
        </w:numPr>
        <w:ind w:left="0" w:firstLine="567"/>
        <w:jc w:val="both"/>
      </w:pPr>
      <w:r w:rsidRPr="00C60D2B">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F851D3" w:rsidRPr="00C60D2B" w:rsidRDefault="00F851D3" w:rsidP="00F851D3">
      <w:pPr>
        <w:pStyle w:val="aff"/>
        <w:widowControl w:val="0"/>
        <w:numPr>
          <w:ilvl w:val="2"/>
          <w:numId w:val="15"/>
        </w:numPr>
        <w:ind w:left="0" w:firstLine="567"/>
        <w:jc w:val="both"/>
      </w:pPr>
      <w:r w:rsidRPr="00C60D2B">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rsidR="00F851D3" w:rsidRPr="00C60D2B" w:rsidRDefault="00F851D3" w:rsidP="00F851D3">
      <w:pPr>
        <w:pStyle w:val="aff"/>
        <w:ind w:left="567"/>
        <w:jc w:val="both"/>
      </w:pPr>
    </w:p>
    <w:p w:rsidR="00F851D3" w:rsidRPr="00C60D2B" w:rsidRDefault="00F851D3" w:rsidP="00F851D3">
      <w:pPr>
        <w:pStyle w:val="aff"/>
        <w:widowControl w:val="0"/>
        <w:numPr>
          <w:ilvl w:val="1"/>
          <w:numId w:val="15"/>
        </w:numPr>
        <w:ind w:left="0" w:firstLine="567"/>
        <w:jc w:val="both"/>
        <w:outlineLvl w:val="0"/>
        <w:rPr>
          <w:b/>
        </w:rPr>
      </w:pPr>
      <w:r w:rsidRPr="00C60D2B">
        <w:rPr>
          <w:b/>
        </w:rPr>
        <w:t>Государственный заказчик вправе:</w:t>
      </w:r>
    </w:p>
    <w:p w:rsidR="00F851D3" w:rsidRPr="00C60D2B" w:rsidRDefault="00F851D3" w:rsidP="00F851D3">
      <w:pPr>
        <w:pStyle w:val="aff"/>
        <w:numPr>
          <w:ilvl w:val="2"/>
          <w:numId w:val="15"/>
        </w:numPr>
        <w:ind w:left="0" w:firstLine="567"/>
        <w:contextualSpacing w:val="0"/>
        <w:jc w:val="both"/>
      </w:pPr>
      <w:r w:rsidRPr="00C60D2B">
        <w:t>Требовать надлежащего исполнения обязательств по Контракту и своевременного устранения выявленных недостатков.</w:t>
      </w:r>
    </w:p>
    <w:p w:rsidR="00F851D3" w:rsidRPr="00C60D2B" w:rsidRDefault="00F851D3" w:rsidP="00F851D3">
      <w:pPr>
        <w:pStyle w:val="aff"/>
        <w:numPr>
          <w:ilvl w:val="2"/>
          <w:numId w:val="15"/>
        </w:numPr>
        <w:ind w:left="0" w:firstLine="567"/>
        <w:contextualSpacing w:val="0"/>
        <w:jc w:val="both"/>
      </w:pPr>
      <w:r w:rsidRPr="00C60D2B">
        <w:t>Запрашивать у Подрядчика любую относящуюся к предмету Контракта документацию и информацию.</w:t>
      </w:r>
    </w:p>
    <w:p w:rsidR="00F851D3" w:rsidRPr="00C60D2B" w:rsidRDefault="00F851D3" w:rsidP="00F851D3">
      <w:pPr>
        <w:pStyle w:val="aff"/>
        <w:widowControl w:val="0"/>
        <w:numPr>
          <w:ilvl w:val="2"/>
          <w:numId w:val="15"/>
        </w:numPr>
        <w:ind w:left="0" w:firstLine="567"/>
        <w:jc w:val="both"/>
      </w:pPr>
      <w:r w:rsidRPr="00C60D2B">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43" w:name="sub_593"/>
    </w:p>
    <w:p w:rsidR="00F851D3" w:rsidRPr="00C60D2B" w:rsidRDefault="00F851D3" w:rsidP="00F851D3">
      <w:pPr>
        <w:pStyle w:val="aff"/>
        <w:widowControl w:val="0"/>
        <w:numPr>
          <w:ilvl w:val="2"/>
          <w:numId w:val="15"/>
        </w:numPr>
        <w:ind w:left="0" w:firstLine="567"/>
        <w:jc w:val="both"/>
      </w:pPr>
      <w:r w:rsidRPr="00C60D2B">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43"/>
    </w:p>
    <w:p w:rsidR="00F851D3" w:rsidRPr="00C60D2B" w:rsidRDefault="00F851D3" w:rsidP="00F851D3">
      <w:pPr>
        <w:pStyle w:val="aff"/>
        <w:widowControl w:val="0"/>
        <w:numPr>
          <w:ilvl w:val="2"/>
          <w:numId w:val="15"/>
        </w:numPr>
        <w:ind w:left="0" w:firstLine="567"/>
        <w:jc w:val="both"/>
      </w:pPr>
      <w:r w:rsidRPr="00C60D2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F851D3" w:rsidRPr="00C60D2B" w:rsidRDefault="00F851D3" w:rsidP="00F851D3">
      <w:pPr>
        <w:pStyle w:val="aff"/>
        <w:widowControl w:val="0"/>
        <w:numPr>
          <w:ilvl w:val="2"/>
          <w:numId w:val="15"/>
        </w:numPr>
        <w:ind w:left="0" w:firstLine="567"/>
        <w:jc w:val="both"/>
      </w:pPr>
      <w:r w:rsidRPr="00C60D2B">
        <w:t>Отказаться от исполнения Контракта</w:t>
      </w:r>
      <w:bookmarkStart w:id="44" w:name="_Hlk530756756"/>
      <w:r w:rsidRPr="00C60D2B">
        <w:t>.</w:t>
      </w:r>
    </w:p>
    <w:bookmarkEnd w:id="44"/>
    <w:p w:rsidR="00F851D3" w:rsidRPr="00C60D2B" w:rsidRDefault="00F851D3" w:rsidP="00F851D3">
      <w:pPr>
        <w:pStyle w:val="aff"/>
        <w:widowControl w:val="0"/>
        <w:numPr>
          <w:ilvl w:val="2"/>
          <w:numId w:val="15"/>
        </w:numPr>
        <w:ind w:left="0" w:firstLine="567"/>
        <w:jc w:val="both"/>
      </w:pPr>
      <w:r w:rsidRPr="00C60D2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F851D3" w:rsidRPr="00C60D2B" w:rsidRDefault="00F851D3" w:rsidP="00F851D3">
      <w:pPr>
        <w:pStyle w:val="aff"/>
        <w:widowControl w:val="0"/>
        <w:numPr>
          <w:ilvl w:val="2"/>
          <w:numId w:val="15"/>
        </w:numPr>
        <w:ind w:left="0" w:firstLine="567"/>
        <w:jc w:val="both"/>
      </w:pPr>
      <w:r w:rsidRPr="00C60D2B">
        <w:t>Осуществлять контроль за работами, сроками и качеством работ, ведением соответствующего учета, не вмешиваясь в деятельность Подрядчика.</w:t>
      </w:r>
    </w:p>
    <w:p w:rsidR="00F851D3" w:rsidRPr="00C60D2B" w:rsidRDefault="00F851D3" w:rsidP="00F851D3">
      <w:pPr>
        <w:pStyle w:val="aff"/>
        <w:widowControl w:val="0"/>
        <w:numPr>
          <w:ilvl w:val="2"/>
          <w:numId w:val="15"/>
        </w:numPr>
        <w:ind w:left="0" w:firstLine="567"/>
        <w:jc w:val="both"/>
      </w:pPr>
      <w:r w:rsidRPr="00C60D2B">
        <w:lastRenderedPageBreak/>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F851D3" w:rsidRPr="00C60D2B" w:rsidRDefault="00F851D3" w:rsidP="00F851D3">
      <w:pPr>
        <w:pStyle w:val="aff"/>
        <w:widowControl w:val="0"/>
        <w:numPr>
          <w:ilvl w:val="2"/>
          <w:numId w:val="15"/>
        </w:numPr>
        <w:ind w:left="0" w:firstLine="567"/>
        <w:jc w:val="both"/>
      </w:pPr>
      <w:r w:rsidRPr="00C60D2B">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F851D3" w:rsidRPr="00C60D2B" w:rsidRDefault="00F851D3" w:rsidP="00F851D3">
      <w:pPr>
        <w:pStyle w:val="aff"/>
        <w:widowControl w:val="0"/>
        <w:numPr>
          <w:ilvl w:val="2"/>
          <w:numId w:val="15"/>
        </w:numPr>
        <w:ind w:left="0" w:firstLine="567"/>
        <w:jc w:val="both"/>
      </w:pPr>
      <w:r w:rsidRPr="00C60D2B">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F851D3" w:rsidRPr="00C60D2B" w:rsidRDefault="00F851D3" w:rsidP="00F851D3">
      <w:pPr>
        <w:pStyle w:val="aff"/>
        <w:widowControl w:val="0"/>
        <w:numPr>
          <w:ilvl w:val="2"/>
          <w:numId w:val="15"/>
        </w:numPr>
        <w:ind w:left="0" w:firstLine="567"/>
        <w:contextualSpacing w:val="0"/>
        <w:jc w:val="both"/>
      </w:pPr>
      <w:r w:rsidRPr="00C60D2B">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F851D3" w:rsidRPr="00C60D2B" w:rsidRDefault="00F851D3" w:rsidP="00F851D3">
      <w:pPr>
        <w:pStyle w:val="aff"/>
        <w:numPr>
          <w:ilvl w:val="2"/>
          <w:numId w:val="15"/>
        </w:numPr>
        <w:ind w:left="0" w:firstLine="567"/>
        <w:contextualSpacing w:val="0"/>
        <w:jc w:val="both"/>
      </w:pPr>
      <w:r w:rsidRPr="00C60D2B">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C60D2B">
        <w:rPr>
          <w:rFonts w:eastAsia="Calibri"/>
          <w:i/>
          <w:lang w:eastAsia="en-US"/>
        </w:rPr>
        <w:t xml:space="preserve">(при условии наличия аванса) </w:t>
      </w:r>
      <w:r w:rsidRPr="00C60D2B">
        <w:t>и ранее не оплаченные (не удержанные) возвратные суммы (при наличии).</w:t>
      </w:r>
    </w:p>
    <w:p w:rsidR="00F851D3" w:rsidRPr="00C60D2B" w:rsidRDefault="00F851D3" w:rsidP="00F851D3">
      <w:pPr>
        <w:pStyle w:val="aff"/>
        <w:widowControl w:val="0"/>
        <w:numPr>
          <w:ilvl w:val="1"/>
          <w:numId w:val="15"/>
        </w:numPr>
        <w:tabs>
          <w:tab w:val="left" w:pos="567"/>
          <w:tab w:val="left" w:pos="1276"/>
          <w:tab w:val="left" w:pos="1418"/>
          <w:tab w:val="left" w:pos="2008"/>
        </w:tabs>
        <w:ind w:left="0" w:firstLine="567"/>
        <w:jc w:val="both"/>
        <w:outlineLvl w:val="0"/>
      </w:pPr>
      <w:bookmarkStart w:id="45" w:name="_Hlk6995972"/>
      <w:r w:rsidRPr="00C60D2B">
        <w:t>Права и обязанности, не оговоренные в Контракте, определяются в соответствии с действующим законодательством Российской Федерации.</w:t>
      </w:r>
    </w:p>
    <w:bookmarkEnd w:id="45"/>
    <w:p w:rsidR="00F851D3" w:rsidRPr="00C60D2B" w:rsidRDefault="00F851D3" w:rsidP="00F851D3">
      <w:pPr>
        <w:tabs>
          <w:tab w:val="left" w:pos="0"/>
          <w:tab w:val="left" w:pos="142"/>
        </w:tabs>
        <w:ind w:firstLine="426"/>
        <w:contextualSpacing/>
        <w:jc w:val="both"/>
        <w:rPr>
          <w:b/>
        </w:rPr>
      </w:pPr>
    </w:p>
    <w:p w:rsidR="00F851D3" w:rsidRPr="00C60D2B" w:rsidRDefault="00F851D3" w:rsidP="00F851D3">
      <w:pPr>
        <w:pStyle w:val="aff"/>
        <w:widowControl w:val="0"/>
        <w:numPr>
          <w:ilvl w:val="0"/>
          <w:numId w:val="15"/>
        </w:numPr>
        <w:tabs>
          <w:tab w:val="left" w:pos="0"/>
          <w:tab w:val="left" w:pos="142"/>
        </w:tabs>
        <w:jc w:val="center"/>
        <w:rPr>
          <w:b/>
        </w:rPr>
      </w:pPr>
      <w:r w:rsidRPr="00C60D2B">
        <w:rPr>
          <w:b/>
        </w:rPr>
        <w:t>Риск случайной гибели результатов выполненных работ</w:t>
      </w:r>
    </w:p>
    <w:p w:rsidR="00F851D3" w:rsidRPr="00C60D2B" w:rsidRDefault="00F851D3" w:rsidP="00F851D3">
      <w:pPr>
        <w:pStyle w:val="aff"/>
        <w:widowControl w:val="0"/>
        <w:numPr>
          <w:ilvl w:val="1"/>
          <w:numId w:val="15"/>
        </w:numPr>
        <w:tabs>
          <w:tab w:val="left" w:pos="-3544"/>
        </w:tabs>
        <w:ind w:left="0" w:firstLine="567"/>
        <w:jc w:val="both"/>
      </w:pPr>
      <w:r w:rsidRPr="00C60D2B">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F851D3" w:rsidRPr="00C60D2B" w:rsidRDefault="00F851D3" w:rsidP="00F851D3">
      <w:pPr>
        <w:pStyle w:val="aff"/>
        <w:widowControl w:val="0"/>
        <w:numPr>
          <w:ilvl w:val="1"/>
          <w:numId w:val="15"/>
        </w:numPr>
        <w:tabs>
          <w:tab w:val="left" w:pos="-3544"/>
        </w:tabs>
        <w:ind w:left="0" w:firstLine="567"/>
        <w:jc w:val="both"/>
      </w:pPr>
      <w:r w:rsidRPr="00C60D2B">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46" w:name="bookmark5"/>
    </w:p>
    <w:p w:rsidR="00F851D3" w:rsidRPr="00C60D2B" w:rsidRDefault="00F851D3" w:rsidP="00F851D3">
      <w:pPr>
        <w:tabs>
          <w:tab w:val="left" w:pos="-3544"/>
        </w:tabs>
        <w:contextualSpacing/>
        <w:jc w:val="both"/>
      </w:pPr>
    </w:p>
    <w:p w:rsidR="00F851D3" w:rsidRPr="00C60D2B" w:rsidRDefault="00F851D3" w:rsidP="00F851D3">
      <w:pPr>
        <w:pStyle w:val="aff"/>
        <w:widowControl w:val="0"/>
        <w:numPr>
          <w:ilvl w:val="0"/>
          <w:numId w:val="15"/>
        </w:numPr>
        <w:tabs>
          <w:tab w:val="left" w:pos="-3544"/>
        </w:tabs>
        <w:jc w:val="center"/>
        <w:rPr>
          <w:b/>
        </w:rPr>
      </w:pPr>
      <w:r w:rsidRPr="00C60D2B">
        <w:rPr>
          <w:b/>
        </w:rPr>
        <w:t xml:space="preserve">Проектная </w:t>
      </w:r>
      <w:bookmarkEnd w:id="46"/>
      <w:r w:rsidRPr="00C60D2B">
        <w:rPr>
          <w:b/>
        </w:rPr>
        <w:t>и рабочая документация</w:t>
      </w:r>
    </w:p>
    <w:p w:rsidR="00F851D3" w:rsidRPr="00C60D2B" w:rsidRDefault="00F851D3" w:rsidP="00F851D3">
      <w:pPr>
        <w:pStyle w:val="aff"/>
        <w:widowControl w:val="0"/>
        <w:numPr>
          <w:ilvl w:val="1"/>
          <w:numId w:val="15"/>
        </w:numPr>
        <w:tabs>
          <w:tab w:val="left" w:pos="-1701"/>
        </w:tabs>
        <w:ind w:left="0" w:firstLine="567"/>
        <w:jc w:val="both"/>
        <w:rPr>
          <w:i/>
        </w:rPr>
      </w:pPr>
      <w:r w:rsidRPr="00C60D2B">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C60D2B">
        <w:rPr>
          <w:i/>
        </w:rPr>
        <w:t>.</w:t>
      </w:r>
    </w:p>
    <w:p w:rsidR="00F851D3" w:rsidRPr="00C60D2B" w:rsidRDefault="00F851D3" w:rsidP="00F851D3">
      <w:pPr>
        <w:pStyle w:val="aff"/>
        <w:widowControl w:val="0"/>
        <w:numPr>
          <w:ilvl w:val="1"/>
          <w:numId w:val="15"/>
        </w:numPr>
        <w:tabs>
          <w:tab w:val="left" w:pos="-1701"/>
        </w:tabs>
        <w:ind w:left="0" w:firstLine="567"/>
        <w:jc w:val="both"/>
      </w:pPr>
      <w:r w:rsidRPr="00C60D2B">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F851D3" w:rsidRPr="00C60D2B" w:rsidRDefault="00F851D3" w:rsidP="00F851D3">
      <w:pPr>
        <w:pStyle w:val="aff"/>
        <w:widowControl w:val="0"/>
        <w:numPr>
          <w:ilvl w:val="1"/>
          <w:numId w:val="15"/>
        </w:numPr>
        <w:tabs>
          <w:tab w:val="left" w:pos="-1701"/>
        </w:tabs>
        <w:ind w:left="0" w:firstLine="567"/>
        <w:jc w:val="both"/>
      </w:pPr>
      <w:r w:rsidRPr="00C60D2B">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F851D3" w:rsidRPr="00C60D2B" w:rsidRDefault="00F851D3" w:rsidP="00F851D3">
      <w:pPr>
        <w:pStyle w:val="aff"/>
        <w:widowControl w:val="0"/>
        <w:numPr>
          <w:ilvl w:val="1"/>
          <w:numId w:val="15"/>
        </w:numPr>
        <w:ind w:left="0" w:firstLine="567"/>
        <w:jc w:val="both"/>
      </w:pPr>
      <w:r w:rsidRPr="00C60D2B">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47" w:name="_Hlk4156602"/>
      <w:r w:rsidRPr="00C60D2B">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47"/>
    <w:p w:rsidR="00F851D3" w:rsidRPr="00C60D2B" w:rsidRDefault="00F851D3" w:rsidP="00F851D3">
      <w:pPr>
        <w:pStyle w:val="aff"/>
        <w:widowControl w:val="0"/>
        <w:numPr>
          <w:ilvl w:val="1"/>
          <w:numId w:val="15"/>
        </w:numPr>
        <w:tabs>
          <w:tab w:val="left" w:pos="-1701"/>
        </w:tabs>
        <w:ind w:left="0" w:firstLine="567"/>
        <w:jc w:val="both"/>
      </w:pPr>
      <w:r w:rsidRPr="00C60D2B">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F851D3" w:rsidRPr="00C60D2B" w:rsidRDefault="00F851D3" w:rsidP="00F851D3">
      <w:pPr>
        <w:pStyle w:val="aff"/>
        <w:widowControl w:val="0"/>
        <w:numPr>
          <w:ilvl w:val="1"/>
          <w:numId w:val="15"/>
        </w:numPr>
        <w:tabs>
          <w:tab w:val="left" w:pos="-1701"/>
        </w:tabs>
        <w:ind w:left="0" w:firstLine="567"/>
        <w:jc w:val="both"/>
      </w:pPr>
      <w:r w:rsidRPr="00C60D2B">
        <w:lastRenderedPageBreak/>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F851D3" w:rsidRPr="00C60D2B" w:rsidRDefault="00F851D3" w:rsidP="00F851D3">
      <w:pPr>
        <w:pStyle w:val="aff"/>
        <w:widowControl w:val="0"/>
        <w:numPr>
          <w:ilvl w:val="1"/>
          <w:numId w:val="15"/>
        </w:numPr>
        <w:ind w:left="0" w:firstLine="567"/>
        <w:jc w:val="both"/>
      </w:pPr>
      <w:r w:rsidRPr="00C60D2B">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F851D3" w:rsidRPr="00C60D2B" w:rsidRDefault="00F851D3" w:rsidP="00F851D3">
      <w:pPr>
        <w:tabs>
          <w:tab w:val="left" w:pos="-1701"/>
        </w:tabs>
        <w:ind w:firstLine="567"/>
        <w:contextualSpacing/>
        <w:jc w:val="both"/>
      </w:pPr>
      <w:r w:rsidRPr="00C60D2B">
        <w:t>установленных Заданием на проектирование;</w:t>
      </w:r>
    </w:p>
    <w:p w:rsidR="00F851D3" w:rsidRPr="00C60D2B" w:rsidRDefault="00F851D3" w:rsidP="00F851D3">
      <w:pPr>
        <w:tabs>
          <w:tab w:val="left" w:pos="-1701"/>
        </w:tabs>
        <w:ind w:firstLine="567"/>
        <w:contextualSpacing/>
        <w:jc w:val="both"/>
      </w:pPr>
      <w:r w:rsidRPr="00C60D2B">
        <w:t>необходимости согласования документации по требованию органа государственной экспертизы;</w:t>
      </w:r>
    </w:p>
    <w:p w:rsidR="00F851D3" w:rsidRPr="00C60D2B" w:rsidRDefault="00F851D3" w:rsidP="00F851D3">
      <w:pPr>
        <w:tabs>
          <w:tab w:val="left" w:pos="-1701"/>
        </w:tabs>
        <w:ind w:firstLine="567"/>
        <w:contextualSpacing/>
        <w:jc w:val="both"/>
      </w:pPr>
      <w:r w:rsidRPr="00C60D2B">
        <w:t>в других случаях, установленных законодательством Российской Федерации.</w:t>
      </w:r>
    </w:p>
    <w:p w:rsidR="00F851D3" w:rsidRPr="00C60D2B" w:rsidRDefault="00F851D3" w:rsidP="00F851D3">
      <w:pPr>
        <w:pStyle w:val="aff"/>
        <w:widowControl w:val="0"/>
        <w:numPr>
          <w:ilvl w:val="1"/>
          <w:numId w:val="15"/>
        </w:numPr>
        <w:tabs>
          <w:tab w:val="left" w:pos="-1701"/>
        </w:tabs>
        <w:ind w:left="0" w:firstLine="567"/>
        <w:jc w:val="both"/>
      </w:pPr>
      <w:r w:rsidRPr="00C60D2B">
        <w:t>Подрядчик сопровождает и оплачивает проведение государственной экспертизы проектной документации</w:t>
      </w:r>
      <w:r w:rsidRPr="00C60D2B">
        <w:rPr>
          <w:b/>
        </w:rPr>
        <w:t>,</w:t>
      </w:r>
      <w:r w:rsidRPr="00C60D2B">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F851D3" w:rsidRPr="00C60D2B" w:rsidRDefault="00F851D3" w:rsidP="00F851D3">
      <w:pPr>
        <w:pStyle w:val="aff"/>
        <w:widowControl w:val="0"/>
        <w:numPr>
          <w:ilvl w:val="1"/>
          <w:numId w:val="15"/>
        </w:numPr>
        <w:tabs>
          <w:tab w:val="left" w:pos="-1701"/>
        </w:tabs>
        <w:ind w:left="0" w:firstLine="567"/>
        <w:jc w:val="both"/>
      </w:pPr>
      <w:r w:rsidRPr="00C60D2B">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F851D3" w:rsidRPr="00C60D2B" w:rsidRDefault="00F851D3" w:rsidP="00F851D3">
      <w:pPr>
        <w:pStyle w:val="aff"/>
        <w:widowControl w:val="0"/>
        <w:numPr>
          <w:ilvl w:val="2"/>
          <w:numId w:val="15"/>
        </w:numPr>
        <w:tabs>
          <w:tab w:val="left" w:pos="-1701"/>
        </w:tabs>
        <w:ind w:left="0" w:firstLine="567"/>
        <w:jc w:val="both"/>
      </w:pPr>
      <w:r w:rsidRPr="00C60D2B">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F851D3" w:rsidRPr="00C60D2B" w:rsidRDefault="00F851D3" w:rsidP="00F851D3">
      <w:pPr>
        <w:pStyle w:val="aff"/>
        <w:widowControl w:val="0"/>
        <w:numPr>
          <w:ilvl w:val="2"/>
          <w:numId w:val="15"/>
        </w:numPr>
        <w:tabs>
          <w:tab w:val="left" w:pos="-1701"/>
        </w:tabs>
        <w:ind w:left="0" w:firstLine="567"/>
        <w:jc w:val="both"/>
      </w:pPr>
      <w:r w:rsidRPr="00C60D2B">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F851D3" w:rsidRPr="00C60D2B" w:rsidRDefault="00F851D3" w:rsidP="00F851D3">
      <w:pPr>
        <w:pStyle w:val="aff"/>
        <w:widowControl w:val="0"/>
        <w:numPr>
          <w:ilvl w:val="2"/>
          <w:numId w:val="15"/>
        </w:numPr>
        <w:tabs>
          <w:tab w:val="left" w:pos="-1701"/>
        </w:tabs>
        <w:ind w:left="0" w:firstLine="567"/>
        <w:jc w:val="both"/>
      </w:pPr>
      <w:r w:rsidRPr="00C60D2B">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F851D3" w:rsidRPr="00C60D2B" w:rsidRDefault="00F851D3" w:rsidP="00F851D3">
      <w:pPr>
        <w:pStyle w:val="aff"/>
        <w:widowControl w:val="0"/>
        <w:numPr>
          <w:ilvl w:val="2"/>
          <w:numId w:val="15"/>
        </w:numPr>
        <w:tabs>
          <w:tab w:val="left" w:pos="-1701"/>
        </w:tabs>
        <w:ind w:left="0" w:firstLine="567"/>
        <w:jc w:val="both"/>
      </w:pPr>
      <w:r w:rsidRPr="00C60D2B">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F851D3" w:rsidRPr="00C60D2B" w:rsidRDefault="00F851D3" w:rsidP="00F851D3">
      <w:pPr>
        <w:pStyle w:val="aff"/>
        <w:widowControl w:val="0"/>
        <w:numPr>
          <w:ilvl w:val="1"/>
          <w:numId w:val="15"/>
        </w:numPr>
        <w:tabs>
          <w:tab w:val="left" w:pos="-1701"/>
        </w:tabs>
        <w:ind w:left="0" w:firstLine="567"/>
        <w:jc w:val="both"/>
      </w:pPr>
      <w:r w:rsidRPr="00C60D2B">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F851D3" w:rsidRPr="00C60D2B" w:rsidRDefault="00F851D3" w:rsidP="00F851D3">
      <w:pPr>
        <w:pStyle w:val="aff"/>
        <w:widowControl w:val="0"/>
        <w:numPr>
          <w:ilvl w:val="1"/>
          <w:numId w:val="15"/>
        </w:numPr>
        <w:ind w:left="0" w:firstLine="567"/>
        <w:jc w:val="both"/>
      </w:pPr>
      <w:r w:rsidRPr="00C60D2B">
        <w:t>Подрядчик обязан разработать рабочую документацию в срок, определенный Контрактом и Графиком выполнения работ.</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Государственный заказчик обязан рассмотреть и принять или отказать в приемке рабочей документации согласно статье 10 Контракта.</w:t>
      </w:r>
    </w:p>
    <w:p w:rsidR="00F851D3" w:rsidRPr="00C60D2B" w:rsidRDefault="00F851D3" w:rsidP="00F851D3">
      <w:pPr>
        <w:tabs>
          <w:tab w:val="left" w:pos="720"/>
          <w:tab w:val="left" w:pos="1134"/>
        </w:tabs>
        <w:ind w:firstLine="567"/>
        <w:contextualSpacing/>
        <w:jc w:val="both"/>
      </w:pPr>
      <w:r w:rsidRPr="00C60D2B">
        <w:lastRenderedPageBreak/>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F851D3" w:rsidRPr="00C60D2B" w:rsidRDefault="00F851D3" w:rsidP="00F851D3">
      <w:pPr>
        <w:tabs>
          <w:tab w:val="left" w:pos="720"/>
          <w:tab w:val="left" w:pos="1134"/>
        </w:tabs>
        <w:ind w:firstLine="567"/>
        <w:contextualSpacing/>
        <w:jc w:val="both"/>
      </w:pPr>
      <w:r w:rsidRPr="00C60D2B">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F851D3" w:rsidRPr="00C60D2B" w:rsidRDefault="00F851D3" w:rsidP="00F851D3">
      <w:pPr>
        <w:pStyle w:val="aff"/>
        <w:numPr>
          <w:ilvl w:val="1"/>
          <w:numId w:val="15"/>
        </w:numPr>
        <w:ind w:left="0" w:firstLine="567"/>
        <w:contextualSpacing w:val="0"/>
        <w:jc w:val="both"/>
      </w:pPr>
      <w:r w:rsidRPr="00C60D2B">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C60D2B">
          <w:t>статьей 14</w:t>
        </w:r>
      </w:hyperlink>
      <w:r w:rsidRPr="00C60D2B">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F851D3" w:rsidRPr="00C60D2B" w:rsidRDefault="00F851D3" w:rsidP="00F851D3">
      <w:pPr>
        <w:tabs>
          <w:tab w:val="left" w:pos="720"/>
          <w:tab w:val="left" w:pos="1134"/>
        </w:tabs>
        <w:ind w:firstLine="567"/>
        <w:contextualSpacing/>
        <w:jc w:val="both"/>
      </w:pPr>
      <w:r w:rsidRPr="00C60D2B">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F851D3" w:rsidRPr="00C60D2B" w:rsidRDefault="00F851D3" w:rsidP="00F851D3">
      <w:pPr>
        <w:pStyle w:val="aff"/>
        <w:widowControl w:val="0"/>
        <w:numPr>
          <w:ilvl w:val="1"/>
          <w:numId w:val="15"/>
        </w:numPr>
        <w:tabs>
          <w:tab w:val="left" w:pos="720"/>
          <w:tab w:val="left" w:pos="1134"/>
        </w:tabs>
        <w:ind w:left="0" w:firstLine="567"/>
        <w:jc w:val="both"/>
      </w:pPr>
      <w:r w:rsidRPr="00C60D2B">
        <w:t xml:space="preserve">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w:t>
      </w:r>
      <w:r w:rsidRPr="00C60D2B">
        <w:lastRenderedPageBreak/>
        <w:t>основе технической документации и данных изыскательских работ.</w:t>
      </w:r>
    </w:p>
    <w:p w:rsidR="00F851D3" w:rsidRPr="00C60D2B" w:rsidRDefault="00F851D3" w:rsidP="00F851D3">
      <w:pPr>
        <w:tabs>
          <w:tab w:val="left" w:pos="720"/>
          <w:tab w:val="left" w:pos="1134"/>
        </w:tabs>
        <w:ind w:firstLine="567"/>
        <w:contextualSpacing/>
        <w:jc w:val="both"/>
      </w:pPr>
      <w:r w:rsidRPr="00C60D2B">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F851D3" w:rsidRPr="00C60D2B" w:rsidRDefault="00F851D3" w:rsidP="00F851D3">
      <w:pPr>
        <w:tabs>
          <w:tab w:val="left" w:pos="720"/>
          <w:tab w:val="left" w:pos="1134"/>
        </w:tabs>
        <w:ind w:firstLine="567"/>
        <w:contextualSpacing/>
        <w:jc w:val="both"/>
        <w:rPr>
          <w:b/>
          <w:kern w:val="1"/>
        </w:rPr>
      </w:pPr>
    </w:p>
    <w:p w:rsidR="00F851D3" w:rsidRPr="00C60D2B" w:rsidRDefault="00F851D3" w:rsidP="00F851D3">
      <w:pPr>
        <w:pStyle w:val="aff"/>
        <w:widowControl w:val="0"/>
        <w:numPr>
          <w:ilvl w:val="0"/>
          <w:numId w:val="15"/>
        </w:numPr>
        <w:tabs>
          <w:tab w:val="num" w:pos="0"/>
          <w:tab w:val="left" w:pos="720"/>
          <w:tab w:val="left" w:pos="1134"/>
        </w:tabs>
        <w:jc w:val="center"/>
        <w:rPr>
          <w:b/>
          <w:kern w:val="1"/>
        </w:rPr>
      </w:pPr>
      <w:r w:rsidRPr="00C60D2B">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F851D3" w:rsidRPr="00C60D2B" w:rsidRDefault="00F851D3" w:rsidP="00F851D3">
      <w:pPr>
        <w:tabs>
          <w:tab w:val="num" w:pos="0"/>
          <w:tab w:val="left" w:pos="720"/>
          <w:tab w:val="left" w:pos="1134"/>
        </w:tabs>
        <w:contextualSpacing/>
        <w:jc w:val="center"/>
        <w:rPr>
          <w:b/>
          <w:kern w:val="1"/>
        </w:rPr>
      </w:pPr>
      <w:r w:rsidRPr="00C60D2B">
        <w:rPr>
          <w:b/>
          <w:kern w:val="1"/>
        </w:rPr>
        <w:t>от 11.08.2014 № 790</w:t>
      </w:r>
    </w:p>
    <w:p w:rsidR="00F851D3" w:rsidRPr="00C60D2B" w:rsidRDefault="00F851D3" w:rsidP="00F851D3">
      <w:pPr>
        <w:pStyle w:val="aff"/>
        <w:widowControl w:val="0"/>
        <w:numPr>
          <w:ilvl w:val="1"/>
          <w:numId w:val="15"/>
        </w:numPr>
        <w:tabs>
          <w:tab w:val="left" w:pos="1134"/>
          <w:tab w:val="left" w:pos="5693"/>
          <w:tab w:val="left" w:pos="17186"/>
        </w:tabs>
        <w:ind w:left="0" w:firstLine="567"/>
        <w:jc w:val="both"/>
      </w:pPr>
      <w:r w:rsidRPr="00C60D2B">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F851D3" w:rsidRPr="00C60D2B" w:rsidRDefault="00F851D3" w:rsidP="00F851D3">
      <w:pPr>
        <w:pStyle w:val="aff"/>
        <w:widowControl w:val="0"/>
        <w:numPr>
          <w:ilvl w:val="1"/>
          <w:numId w:val="15"/>
        </w:numPr>
        <w:tabs>
          <w:tab w:val="left" w:pos="1134"/>
          <w:tab w:val="left" w:pos="5693"/>
          <w:tab w:val="left" w:pos="17186"/>
        </w:tabs>
        <w:ind w:left="0" w:firstLine="567"/>
        <w:jc w:val="both"/>
      </w:pPr>
      <w:r w:rsidRPr="00C60D2B">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F851D3" w:rsidRPr="00C60D2B" w:rsidRDefault="00F851D3" w:rsidP="00F851D3">
      <w:pPr>
        <w:pStyle w:val="aff"/>
        <w:widowControl w:val="0"/>
        <w:numPr>
          <w:ilvl w:val="1"/>
          <w:numId w:val="15"/>
        </w:numPr>
        <w:tabs>
          <w:tab w:val="left" w:pos="1134"/>
          <w:tab w:val="left" w:pos="5693"/>
          <w:tab w:val="left" w:pos="17186"/>
        </w:tabs>
        <w:ind w:left="0" w:firstLine="567"/>
        <w:jc w:val="both"/>
      </w:pPr>
      <w:r w:rsidRPr="00C60D2B">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F851D3" w:rsidRPr="00C60D2B" w:rsidRDefault="00F851D3" w:rsidP="00F851D3">
      <w:pPr>
        <w:tabs>
          <w:tab w:val="left" w:pos="720"/>
          <w:tab w:val="left" w:pos="1134"/>
          <w:tab w:val="left" w:pos="17186"/>
        </w:tabs>
        <w:ind w:firstLine="567"/>
        <w:contextualSpacing/>
        <w:jc w:val="both"/>
      </w:pPr>
    </w:p>
    <w:p w:rsidR="00F851D3" w:rsidRPr="00C60D2B" w:rsidRDefault="00F851D3" w:rsidP="00F851D3">
      <w:pPr>
        <w:pStyle w:val="aff"/>
        <w:widowControl w:val="0"/>
        <w:numPr>
          <w:ilvl w:val="0"/>
          <w:numId w:val="15"/>
        </w:numPr>
        <w:tabs>
          <w:tab w:val="left" w:pos="720"/>
          <w:tab w:val="left" w:pos="5693"/>
          <w:tab w:val="left" w:pos="17186"/>
        </w:tabs>
        <w:jc w:val="center"/>
        <w:rPr>
          <w:b/>
        </w:rPr>
      </w:pPr>
      <w:r w:rsidRPr="00C60D2B">
        <w:rPr>
          <w:b/>
        </w:rPr>
        <w:t>Первичные учетные документы и отчетная документация</w:t>
      </w:r>
    </w:p>
    <w:p w:rsidR="00F851D3" w:rsidRPr="00C60D2B" w:rsidRDefault="00F851D3" w:rsidP="00F851D3">
      <w:pPr>
        <w:pStyle w:val="aff"/>
        <w:widowControl w:val="0"/>
        <w:numPr>
          <w:ilvl w:val="1"/>
          <w:numId w:val="15"/>
        </w:numPr>
        <w:ind w:left="0" w:firstLine="567"/>
        <w:jc w:val="both"/>
      </w:pPr>
      <w:r w:rsidRPr="00C60D2B">
        <w:t>Первичная учетная документация включает:</w:t>
      </w:r>
    </w:p>
    <w:p w:rsidR="00F851D3" w:rsidRPr="00C60D2B" w:rsidRDefault="00F851D3" w:rsidP="00F851D3">
      <w:pPr>
        <w:ind w:firstLine="567"/>
        <w:contextualSpacing/>
        <w:jc w:val="both"/>
      </w:pPr>
      <w:r w:rsidRPr="00C60D2B">
        <w:t xml:space="preserve">- Акт передачи документации (результатов инженерных изысканий) </w:t>
      </w:r>
      <w:r w:rsidRPr="00C60D2B">
        <w:rPr>
          <w:rFonts w:eastAsia="Calibri"/>
        </w:rPr>
        <w:t>по форме Приложения № 3 к Контракту</w:t>
      </w:r>
      <w:r w:rsidRPr="00C60D2B">
        <w:t>;</w:t>
      </w:r>
    </w:p>
    <w:p w:rsidR="00F851D3" w:rsidRPr="00C60D2B" w:rsidRDefault="00F851D3" w:rsidP="00F851D3">
      <w:pPr>
        <w:ind w:firstLine="567"/>
        <w:contextualSpacing/>
        <w:jc w:val="both"/>
        <w:rPr>
          <w:rFonts w:eastAsia="Calibri"/>
          <w:lang w:eastAsia="en-US"/>
        </w:rPr>
      </w:pPr>
      <w:r w:rsidRPr="00C60D2B">
        <w:rPr>
          <w:rFonts w:eastAsia="Calibri"/>
          <w:lang w:eastAsia="en-US"/>
        </w:rPr>
        <w:t>- Акт сдачи-приемки выполненных работ по форме Приложения № 4 к Контракту, (далее по тексту, вместе именуемые – Акты).</w:t>
      </w:r>
    </w:p>
    <w:p w:rsidR="00F851D3" w:rsidRPr="00C60D2B" w:rsidRDefault="00F851D3" w:rsidP="00F851D3">
      <w:pPr>
        <w:pStyle w:val="aff"/>
        <w:ind w:left="0" w:firstLine="567"/>
        <w:jc w:val="both"/>
      </w:pPr>
      <w:bookmarkStart w:id="48" w:name="sub_10086"/>
      <w:r w:rsidRPr="00C60D2B">
        <w:t xml:space="preserve">Представляемая Подрядчиком учетная документация </w:t>
      </w:r>
      <w:bookmarkEnd w:id="48"/>
      <w:r w:rsidRPr="00C60D2B">
        <w:t>должна содержать подписи и расшифровки подписей представителей Подрядчика, оттиск печати Подрядчика (при необходимости).</w:t>
      </w:r>
    </w:p>
    <w:p w:rsidR="00F851D3" w:rsidRPr="00C60D2B" w:rsidRDefault="00F851D3" w:rsidP="00F851D3">
      <w:pPr>
        <w:ind w:firstLine="567"/>
        <w:contextualSpacing/>
        <w:jc w:val="both"/>
      </w:pPr>
      <w:r w:rsidRPr="00C60D2B">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F851D3" w:rsidRPr="00C60D2B" w:rsidRDefault="00F851D3" w:rsidP="00F851D3">
      <w:pPr>
        <w:pStyle w:val="aff"/>
        <w:widowControl w:val="0"/>
        <w:numPr>
          <w:ilvl w:val="1"/>
          <w:numId w:val="15"/>
        </w:numPr>
        <w:ind w:left="0" w:firstLine="567"/>
        <w:jc w:val="both"/>
      </w:pPr>
      <w:r w:rsidRPr="00C60D2B">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F851D3" w:rsidRPr="00C60D2B" w:rsidRDefault="00F851D3" w:rsidP="00F851D3">
      <w:pPr>
        <w:pStyle w:val="aff"/>
        <w:widowControl w:val="0"/>
        <w:numPr>
          <w:ilvl w:val="1"/>
          <w:numId w:val="15"/>
        </w:numPr>
        <w:ind w:left="0" w:firstLine="567"/>
        <w:jc w:val="both"/>
      </w:pPr>
      <w:r w:rsidRPr="00C60D2B">
        <w:t>Отчетная документация:</w:t>
      </w:r>
    </w:p>
    <w:p w:rsidR="00F851D3" w:rsidRPr="00C60D2B" w:rsidRDefault="00F851D3" w:rsidP="00F851D3">
      <w:pPr>
        <w:ind w:firstLine="567"/>
        <w:contextualSpacing/>
        <w:jc w:val="both"/>
      </w:pPr>
      <w:r w:rsidRPr="00C60D2B">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F851D3" w:rsidRPr="00C60D2B" w:rsidRDefault="00F851D3" w:rsidP="00F851D3">
      <w:pPr>
        <w:ind w:firstLine="567"/>
        <w:contextualSpacing/>
        <w:jc w:val="both"/>
      </w:pPr>
      <w:r w:rsidRPr="00C60D2B">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F851D3" w:rsidRPr="00C60D2B" w:rsidRDefault="00F851D3" w:rsidP="00F851D3">
      <w:pPr>
        <w:ind w:firstLine="567"/>
        <w:contextualSpacing/>
        <w:jc w:val="both"/>
      </w:pPr>
      <w:r w:rsidRPr="00C60D2B">
        <w:lastRenderedPageBreak/>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F851D3" w:rsidRPr="00C60D2B" w:rsidRDefault="00F851D3" w:rsidP="00F851D3">
      <w:pPr>
        <w:ind w:firstLine="567"/>
        <w:contextualSpacing/>
        <w:jc w:val="both"/>
      </w:pPr>
      <w:r w:rsidRPr="00C60D2B">
        <w:t>- положительные заключения иных экспертиз, необходимость проведения которых установлена действующим законодательством.</w:t>
      </w:r>
    </w:p>
    <w:p w:rsidR="00F851D3" w:rsidRPr="00C60D2B" w:rsidRDefault="00F851D3" w:rsidP="00F851D3">
      <w:pPr>
        <w:pStyle w:val="aff"/>
        <w:widowControl w:val="0"/>
        <w:numPr>
          <w:ilvl w:val="1"/>
          <w:numId w:val="15"/>
        </w:numPr>
        <w:ind w:left="0" w:firstLine="567"/>
        <w:jc w:val="both"/>
      </w:pPr>
      <w:r w:rsidRPr="00C60D2B">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C60D2B">
          <w:t>статьей</w:t>
        </w:r>
      </w:hyperlink>
      <w:r w:rsidRPr="00C60D2B">
        <w:t xml:space="preserve"> 10 Контракта.</w:t>
      </w:r>
    </w:p>
    <w:p w:rsidR="00F851D3" w:rsidRPr="00C60D2B" w:rsidRDefault="00F851D3" w:rsidP="00F851D3">
      <w:pPr>
        <w:pStyle w:val="aff"/>
        <w:widowControl w:val="0"/>
        <w:numPr>
          <w:ilvl w:val="1"/>
          <w:numId w:val="15"/>
        </w:numPr>
        <w:tabs>
          <w:tab w:val="left" w:pos="-2977"/>
          <w:tab w:val="left" w:pos="-2410"/>
        </w:tabs>
        <w:ind w:left="0" w:firstLine="567"/>
        <w:jc w:val="both"/>
      </w:pPr>
      <w:r w:rsidRPr="00C60D2B">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F851D3" w:rsidRPr="00C60D2B" w:rsidRDefault="00F851D3" w:rsidP="00F851D3">
      <w:pPr>
        <w:pStyle w:val="s1"/>
        <w:numPr>
          <w:ilvl w:val="1"/>
          <w:numId w:val="15"/>
        </w:numPr>
        <w:spacing w:before="0" w:beforeAutospacing="0" w:after="0" w:afterAutospacing="0"/>
        <w:ind w:left="0" w:firstLine="567"/>
        <w:jc w:val="both"/>
      </w:pPr>
      <w:r w:rsidRPr="00C60D2B">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F851D3" w:rsidRPr="001E31BE" w:rsidRDefault="00F851D3" w:rsidP="00F851D3">
      <w:pPr>
        <w:ind w:firstLine="567"/>
        <w:contextualSpacing/>
        <w:jc w:val="both"/>
      </w:pPr>
      <w:bookmarkStart w:id="49" w:name="_Hlk4151331"/>
      <w:bookmarkStart w:id="50" w:name="_Hlk45118085"/>
    </w:p>
    <w:p w:rsidR="00F851D3" w:rsidRPr="00C60D2B" w:rsidRDefault="00F851D3" w:rsidP="00F851D3">
      <w:pPr>
        <w:pStyle w:val="aff"/>
        <w:widowControl w:val="0"/>
        <w:numPr>
          <w:ilvl w:val="0"/>
          <w:numId w:val="15"/>
        </w:numPr>
        <w:jc w:val="center"/>
        <w:rPr>
          <w:b/>
        </w:rPr>
      </w:pPr>
      <w:bookmarkStart w:id="51" w:name="_Hlk11423472"/>
      <w:r w:rsidRPr="00C60D2B">
        <w:rPr>
          <w:b/>
        </w:rPr>
        <w:t>Сдача-приемка результатов Работ</w:t>
      </w:r>
    </w:p>
    <w:bookmarkEnd w:id="49"/>
    <w:p w:rsidR="00F851D3" w:rsidRPr="00C60D2B" w:rsidRDefault="00F851D3" w:rsidP="00F851D3">
      <w:pPr>
        <w:pStyle w:val="aff"/>
        <w:widowControl w:val="0"/>
        <w:numPr>
          <w:ilvl w:val="1"/>
          <w:numId w:val="15"/>
        </w:numPr>
        <w:ind w:left="0" w:firstLine="567"/>
        <w:contextualSpacing w:val="0"/>
        <w:jc w:val="both"/>
        <w:outlineLvl w:val="0"/>
      </w:pPr>
      <w:r w:rsidRPr="00C60D2B">
        <w:t>Порядок передачи результатов инженерных изысканий и проектной документации в целях направления на государственную экспертизу:</w:t>
      </w:r>
    </w:p>
    <w:p w:rsidR="00F851D3" w:rsidRPr="00C60D2B" w:rsidRDefault="00F851D3" w:rsidP="00F851D3">
      <w:pPr>
        <w:pStyle w:val="aff"/>
        <w:widowControl w:val="0"/>
        <w:numPr>
          <w:ilvl w:val="2"/>
          <w:numId w:val="15"/>
        </w:numPr>
        <w:ind w:left="0" w:firstLine="567"/>
        <w:contextualSpacing w:val="0"/>
        <w:jc w:val="both"/>
        <w:outlineLvl w:val="0"/>
      </w:pPr>
      <w:r w:rsidRPr="00C60D2B">
        <w:t xml:space="preserve">Подрядчик направляет Государственному заказчику отчетную документацию </w:t>
      </w:r>
      <w:r>
        <w:t xml:space="preserve">в </w:t>
      </w:r>
      <w:r w:rsidRPr="00C60D2B">
        <w:t>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F851D3" w:rsidRPr="00C60D2B" w:rsidRDefault="00F851D3" w:rsidP="00F851D3">
      <w:pPr>
        <w:pStyle w:val="aff"/>
        <w:widowControl w:val="0"/>
        <w:numPr>
          <w:ilvl w:val="2"/>
          <w:numId w:val="15"/>
        </w:numPr>
        <w:ind w:left="0" w:firstLine="567"/>
        <w:contextualSpacing w:val="0"/>
        <w:jc w:val="both"/>
      </w:pPr>
      <w:r w:rsidRPr="001E31BE">
        <w:t>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w:t>
      </w:r>
      <w:r w:rsidRPr="00C60D2B">
        <w:t xml:space="preserve">: </w:t>
      </w:r>
    </w:p>
    <w:p w:rsidR="00F851D3" w:rsidRPr="00C60D2B" w:rsidRDefault="00F851D3" w:rsidP="00F851D3">
      <w:pPr>
        <w:pStyle w:val="aff"/>
        <w:widowControl w:val="0"/>
        <w:numPr>
          <w:ilvl w:val="2"/>
          <w:numId w:val="15"/>
        </w:numPr>
        <w:ind w:left="0" w:firstLine="567"/>
        <w:contextualSpacing w:val="0"/>
        <w:jc w:val="both"/>
      </w:pPr>
      <w:bookmarkStart w:id="52" w:name="_Hlk4150361"/>
      <w:r w:rsidRPr="00C60D2B">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52"/>
    <w:p w:rsidR="00F851D3" w:rsidRPr="00C60D2B" w:rsidRDefault="00F851D3" w:rsidP="00F851D3">
      <w:pPr>
        <w:pStyle w:val="aff"/>
        <w:widowControl w:val="0"/>
        <w:numPr>
          <w:ilvl w:val="2"/>
          <w:numId w:val="15"/>
        </w:numPr>
        <w:ind w:left="0" w:firstLine="567"/>
        <w:contextualSpacing w:val="0"/>
        <w:jc w:val="both"/>
      </w:pPr>
      <w:r w:rsidRPr="00C60D2B">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F851D3" w:rsidRPr="00C60D2B" w:rsidRDefault="00F851D3" w:rsidP="00F851D3">
      <w:pPr>
        <w:pStyle w:val="aff"/>
        <w:widowControl w:val="0"/>
        <w:numPr>
          <w:ilvl w:val="2"/>
          <w:numId w:val="15"/>
        </w:numPr>
        <w:ind w:left="0" w:firstLine="567"/>
        <w:contextualSpacing w:val="0"/>
        <w:jc w:val="both"/>
      </w:pPr>
      <w:r w:rsidRPr="00C60D2B">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F851D3" w:rsidRPr="00C60D2B" w:rsidRDefault="00F851D3" w:rsidP="00F851D3">
      <w:pPr>
        <w:pStyle w:val="aff"/>
        <w:widowControl w:val="0"/>
        <w:numPr>
          <w:ilvl w:val="2"/>
          <w:numId w:val="15"/>
        </w:numPr>
        <w:ind w:left="0" w:firstLine="567"/>
        <w:contextualSpacing w:val="0"/>
        <w:jc w:val="both"/>
      </w:pPr>
      <w:r w:rsidRPr="00C60D2B">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F851D3" w:rsidRPr="00C60D2B" w:rsidRDefault="00F851D3" w:rsidP="00F851D3">
      <w:pPr>
        <w:pStyle w:val="aff"/>
        <w:widowControl w:val="0"/>
        <w:numPr>
          <w:ilvl w:val="2"/>
          <w:numId w:val="15"/>
        </w:numPr>
        <w:ind w:left="0" w:firstLine="567"/>
        <w:contextualSpacing w:val="0"/>
        <w:jc w:val="both"/>
      </w:pPr>
      <w:r w:rsidRPr="00C60D2B">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F851D3" w:rsidRPr="00C60D2B" w:rsidRDefault="00F851D3" w:rsidP="00F851D3">
      <w:pPr>
        <w:pStyle w:val="aff"/>
        <w:numPr>
          <w:ilvl w:val="2"/>
          <w:numId w:val="15"/>
        </w:numPr>
        <w:ind w:left="0" w:firstLine="426"/>
        <w:contextualSpacing w:val="0"/>
        <w:jc w:val="both"/>
      </w:pPr>
      <w:bookmarkStart w:id="53" w:name="sub_10813"/>
      <w:r w:rsidRPr="00C60D2B">
        <w:t xml:space="preserve">В случае, если Подрядчик нарушит срок устранения </w:t>
      </w:r>
      <w:bookmarkEnd w:id="53"/>
      <w:r w:rsidRPr="00C60D2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54" w:name="_Hlk44667644"/>
      <w:r w:rsidRPr="00C60D2B">
        <w:t>возмещения расходов на устранение недостатков (дефектов) работ</w:t>
      </w:r>
      <w:bookmarkEnd w:id="54"/>
      <w:r w:rsidRPr="00C60D2B">
        <w:t xml:space="preserve"> или удержать из суммы окончательного платежа в одностороннем порядке. </w:t>
      </w:r>
    </w:p>
    <w:p w:rsidR="00F851D3" w:rsidRPr="00C60D2B" w:rsidRDefault="00F851D3" w:rsidP="00F851D3">
      <w:pPr>
        <w:pStyle w:val="aff"/>
        <w:widowControl w:val="0"/>
        <w:numPr>
          <w:ilvl w:val="1"/>
          <w:numId w:val="15"/>
        </w:numPr>
        <w:ind w:left="0" w:firstLine="567"/>
        <w:contextualSpacing w:val="0"/>
        <w:jc w:val="both"/>
      </w:pPr>
      <w:r w:rsidRPr="00C60D2B">
        <w:t xml:space="preserve">Приемка результатов инженерных изысканий и проектной документации, после </w:t>
      </w:r>
      <w:r w:rsidRPr="00C60D2B">
        <w:lastRenderedPageBreak/>
        <w:t>прохождения государственной экспертизы, осуществляется в следующем порядке:</w:t>
      </w:r>
    </w:p>
    <w:p w:rsidR="00F851D3" w:rsidRPr="00C60D2B" w:rsidRDefault="00F851D3" w:rsidP="00F851D3">
      <w:pPr>
        <w:ind w:firstLine="567"/>
        <w:contextualSpacing/>
        <w:jc w:val="both"/>
      </w:pPr>
      <w:r w:rsidRPr="00C60D2B">
        <w:t>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w:t>
      </w:r>
    </w:p>
    <w:p w:rsidR="00F851D3" w:rsidRPr="00C60D2B" w:rsidRDefault="00F851D3" w:rsidP="00F851D3">
      <w:pPr>
        <w:pStyle w:val="aff"/>
        <w:widowControl w:val="0"/>
        <w:numPr>
          <w:ilvl w:val="2"/>
          <w:numId w:val="15"/>
        </w:numPr>
        <w:ind w:left="0" w:firstLine="567"/>
        <w:contextualSpacing w:val="0"/>
        <w:jc w:val="both"/>
      </w:pPr>
      <w:r w:rsidRPr="00C60D2B">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F851D3" w:rsidRPr="00C60D2B" w:rsidRDefault="00F851D3" w:rsidP="00F851D3">
      <w:pPr>
        <w:pStyle w:val="aff"/>
        <w:widowControl w:val="0"/>
        <w:numPr>
          <w:ilvl w:val="2"/>
          <w:numId w:val="15"/>
        </w:numPr>
        <w:ind w:left="0" w:firstLine="567"/>
        <w:contextualSpacing w:val="0"/>
        <w:jc w:val="both"/>
      </w:pPr>
      <w:r w:rsidRPr="00C60D2B">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F851D3" w:rsidRPr="00C60D2B" w:rsidRDefault="00F851D3" w:rsidP="00F851D3">
      <w:pPr>
        <w:pStyle w:val="aff"/>
        <w:widowControl w:val="0"/>
        <w:numPr>
          <w:ilvl w:val="2"/>
          <w:numId w:val="15"/>
        </w:numPr>
        <w:ind w:left="0" w:firstLine="567"/>
        <w:contextualSpacing w:val="0"/>
        <w:jc w:val="both"/>
      </w:pPr>
      <w:r w:rsidRPr="00C60D2B">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F851D3" w:rsidRPr="00C60D2B" w:rsidRDefault="00F851D3" w:rsidP="00F851D3">
      <w:pPr>
        <w:pStyle w:val="aff"/>
        <w:widowControl w:val="0"/>
        <w:numPr>
          <w:ilvl w:val="2"/>
          <w:numId w:val="15"/>
        </w:numPr>
        <w:ind w:left="0" w:firstLine="567"/>
        <w:contextualSpacing w:val="0"/>
        <w:jc w:val="both"/>
      </w:pPr>
      <w:r w:rsidRPr="00C60D2B">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F851D3" w:rsidRPr="00C60D2B" w:rsidRDefault="00F851D3" w:rsidP="00F851D3">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C60D2B">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F851D3" w:rsidRPr="00C60D2B" w:rsidRDefault="00F851D3" w:rsidP="00F851D3">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C60D2B">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F851D3" w:rsidRPr="00C60D2B" w:rsidRDefault="00F851D3" w:rsidP="00F851D3">
      <w:pPr>
        <w:pStyle w:val="aff"/>
        <w:widowControl w:val="0"/>
        <w:numPr>
          <w:ilvl w:val="2"/>
          <w:numId w:val="15"/>
        </w:numPr>
        <w:ind w:left="0" w:firstLine="567"/>
        <w:contextualSpacing w:val="0"/>
        <w:jc w:val="both"/>
      </w:pPr>
      <w:r w:rsidRPr="00C60D2B">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F851D3" w:rsidRPr="00C60D2B" w:rsidRDefault="00F851D3" w:rsidP="00F851D3">
      <w:pPr>
        <w:pStyle w:val="aff"/>
        <w:widowControl w:val="0"/>
        <w:numPr>
          <w:ilvl w:val="1"/>
          <w:numId w:val="15"/>
        </w:numPr>
        <w:ind w:left="0" w:firstLine="567"/>
        <w:contextualSpacing w:val="0"/>
        <w:jc w:val="both"/>
        <w:rPr>
          <w:shd w:val="clear" w:color="auto" w:fill="FFFFFF"/>
        </w:rPr>
      </w:pPr>
      <w:r w:rsidRPr="00C60D2B">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C60D2B">
        <w:rPr>
          <w:shd w:val="clear" w:color="auto" w:fill="FFFFFF"/>
        </w:rPr>
        <w:t>в порядке предусмотренном статьей 21 Контракта.</w:t>
      </w:r>
    </w:p>
    <w:bookmarkEnd w:id="50"/>
    <w:p w:rsidR="00F851D3" w:rsidRPr="00C60D2B" w:rsidRDefault="00F851D3" w:rsidP="00F851D3">
      <w:pPr>
        <w:jc w:val="both"/>
      </w:pPr>
    </w:p>
    <w:bookmarkEnd w:id="51"/>
    <w:p w:rsidR="00F851D3" w:rsidRPr="00C60D2B" w:rsidRDefault="00F851D3" w:rsidP="00F851D3">
      <w:pPr>
        <w:pStyle w:val="aff"/>
        <w:widowControl w:val="0"/>
        <w:numPr>
          <w:ilvl w:val="0"/>
          <w:numId w:val="15"/>
        </w:numPr>
        <w:contextualSpacing w:val="0"/>
        <w:jc w:val="center"/>
        <w:rPr>
          <w:b/>
        </w:rPr>
      </w:pPr>
      <w:r w:rsidRPr="00C60D2B">
        <w:rPr>
          <w:b/>
        </w:rPr>
        <w:t>Изменение Контракта</w:t>
      </w:r>
    </w:p>
    <w:p w:rsidR="00F851D3" w:rsidRPr="00C60D2B" w:rsidRDefault="00F851D3" w:rsidP="00F851D3">
      <w:pPr>
        <w:pStyle w:val="aff"/>
        <w:widowControl w:val="0"/>
        <w:numPr>
          <w:ilvl w:val="1"/>
          <w:numId w:val="15"/>
        </w:numPr>
        <w:ind w:left="0" w:firstLine="567"/>
        <w:contextualSpacing w:val="0"/>
        <w:jc w:val="both"/>
      </w:pPr>
      <w:bookmarkStart w:id="55" w:name="sub_10231"/>
      <w:bookmarkStart w:id="56" w:name="_Ref12163322"/>
      <w:bookmarkStart w:id="57" w:name="_Ref12332774"/>
      <w:r w:rsidRPr="00C60D2B">
        <w:t>Изменение существенных условий Контракта при его исполнении не допускается, за исключением случаев, предусмотренных Законом № 44-ФЗ.</w:t>
      </w:r>
    </w:p>
    <w:p w:rsidR="00F851D3" w:rsidRPr="00C60D2B" w:rsidRDefault="00F851D3" w:rsidP="00F851D3">
      <w:pPr>
        <w:pStyle w:val="aff"/>
        <w:widowControl w:val="0"/>
        <w:numPr>
          <w:ilvl w:val="1"/>
          <w:numId w:val="15"/>
        </w:numPr>
        <w:ind w:left="0" w:firstLine="567"/>
        <w:contextualSpacing w:val="0"/>
        <w:jc w:val="both"/>
      </w:pPr>
      <w:r w:rsidRPr="00C60D2B">
        <w:t>Изменения допускаются, в том числе:</w:t>
      </w:r>
    </w:p>
    <w:p w:rsidR="00F851D3" w:rsidRPr="00C60D2B" w:rsidRDefault="00F851D3" w:rsidP="00F851D3">
      <w:pPr>
        <w:pStyle w:val="aff"/>
        <w:widowControl w:val="0"/>
        <w:numPr>
          <w:ilvl w:val="2"/>
          <w:numId w:val="15"/>
        </w:numPr>
        <w:ind w:left="0" w:firstLine="567"/>
        <w:contextualSpacing w:val="0"/>
        <w:jc w:val="both"/>
      </w:pPr>
      <w:r w:rsidRPr="00C60D2B">
        <w:t>при снижении цены Контракта без изменения предусмотренных Контрактом объема Работы, качества выполняемой Работы, и иных условий Контракта;</w:t>
      </w:r>
    </w:p>
    <w:p w:rsidR="00F851D3" w:rsidRPr="00C60D2B" w:rsidRDefault="00F851D3" w:rsidP="00F851D3">
      <w:pPr>
        <w:pStyle w:val="aff"/>
        <w:widowControl w:val="0"/>
        <w:numPr>
          <w:ilvl w:val="2"/>
          <w:numId w:val="15"/>
        </w:numPr>
        <w:ind w:left="0" w:firstLine="567"/>
        <w:contextualSpacing w:val="0"/>
        <w:jc w:val="both"/>
      </w:pPr>
      <w:r w:rsidRPr="00C60D2B">
        <w:t xml:space="preserve">если по предложению Государственного заказчика увеличиваются </w:t>
      </w:r>
      <w:r w:rsidRPr="00C60D2B">
        <w:lastRenderedPageBreak/>
        <w:t xml:space="preserve">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F851D3" w:rsidRPr="00C60D2B" w:rsidRDefault="00F851D3" w:rsidP="00F851D3">
      <w:pPr>
        <w:pStyle w:val="aff"/>
        <w:widowControl w:val="0"/>
        <w:numPr>
          <w:ilvl w:val="2"/>
          <w:numId w:val="15"/>
        </w:numPr>
        <w:ind w:left="0" w:firstLine="567"/>
        <w:contextualSpacing w:val="0"/>
        <w:jc w:val="both"/>
      </w:pPr>
      <w:r w:rsidRPr="00C60D2B">
        <w:t>в иных случаях, установленных законодательством Российской Федерации, в том числе,</w:t>
      </w:r>
      <w:r w:rsidRPr="00C60D2B">
        <w:rPr>
          <w:lang w:eastAsia="ar-SA"/>
        </w:rPr>
        <w:t xml:space="preserve"> статьей 95 Закона № 44-ФЗ</w:t>
      </w:r>
      <w:r w:rsidRPr="00C60D2B">
        <w:t xml:space="preserve">. </w:t>
      </w:r>
    </w:p>
    <w:p w:rsidR="00F851D3" w:rsidRPr="00C60D2B" w:rsidRDefault="00F851D3" w:rsidP="00F851D3">
      <w:pPr>
        <w:ind w:firstLine="567"/>
        <w:jc w:val="both"/>
      </w:pPr>
      <w:bookmarkStart w:id="58" w:name="sub_1025"/>
      <w:bookmarkEnd w:id="55"/>
    </w:p>
    <w:bookmarkEnd w:id="58"/>
    <w:p w:rsidR="00F851D3" w:rsidRPr="00C60D2B" w:rsidRDefault="00F851D3" w:rsidP="00F851D3">
      <w:pPr>
        <w:pStyle w:val="aff"/>
        <w:widowControl w:val="0"/>
        <w:numPr>
          <w:ilvl w:val="0"/>
          <w:numId w:val="15"/>
        </w:numPr>
        <w:tabs>
          <w:tab w:val="left" w:pos="-3119"/>
        </w:tabs>
        <w:jc w:val="center"/>
        <w:rPr>
          <w:b/>
        </w:rPr>
      </w:pPr>
      <w:r w:rsidRPr="00C60D2B">
        <w:rPr>
          <w:b/>
        </w:rPr>
        <w:t>Обстоятельства, о которых Подрядчик обязан предупредить</w:t>
      </w:r>
    </w:p>
    <w:p w:rsidR="00F851D3" w:rsidRPr="00C60D2B" w:rsidRDefault="00F851D3" w:rsidP="00F851D3">
      <w:pPr>
        <w:tabs>
          <w:tab w:val="left" w:pos="-3119"/>
        </w:tabs>
        <w:contextualSpacing/>
        <w:jc w:val="center"/>
        <w:outlineLvl w:val="0"/>
        <w:rPr>
          <w:b/>
        </w:rPr>
      </w:pPr>
      <w:r w:rsidRPr="00C60D2B">
        <w:rPr>
          <w:b/>
        </w:rPr>
        <w:t>Государственного заказчика</w:t>
      </w:r>
      <w:bookmarkEnd w:id="56"/>
      <w:bookmarkEnd w:id="57"/>
    </w:p>
    <w:p w:rsidR="00F851D3" w:rsidRPr="00C60D2B" w:rsidRDefault="00F851D3" w:rsidP="00F851D3">
      <w:pPr>
        <w:pStyle w:val="aff"/>
        <w:widowControl w:val="0"/>
        <w:numPr>
          <w:ilvl w:val="1"/>
          <w:numId w:val="15"/>
        </w:numPr>
        <w:tabs>
          <w:tab w:val="left" w:pos="-1701"/>
        </w:tabs>
        <w:ind w:left="0" w:firstLine="567"/>
        <w:jc w:val="both"/>
      </w:pPr>
      <w:bookmarkStart w:id="59" w:name="_Ref12112399"/>
      <w:r w:rsidRPr="00C60D2B">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59"/>
    </w:p>
    <w:p w:rsidR="00F851D3" w:rsidRPr="00C60D2B" w:rsidRDefault="00F851D3" w:rsidP="00F851D3">
      <w:pPr>
        <w:tabs>
          <w:tab w:val="left" w:pos="-1701"/>
        </w:tabs>
        <w:ind w:firstLine="567"/>
        <w:contextualSpacing/>
        <w:jc w:val="both"/>
      </w:pPr>
      <w:r w:rsidRPr="00C60D2B">
        <w:t>- возможных неблагоприятных для Государственного заказчика последствий исполнения его указаний о способе выполнения работ;</w:t>
      </w:r>
    </w:p>
    <w:p w:rsidR="00F851D3" w:rsidRPr="00C60D2B" w:rsidRDefault="00F851D3" w:rsidP="00F851D3">
      <w:pPr>
        <w:tabs>
          <w:tab w:val="left" w:pos="-1701"/>
        </w:tabs>
        <w:ind w:firstLine="567"/>
        <w:contextualSpacing/>
        <w:jc w:val="both"/>
      </w:pPr>
      <w:r w:rsidRPr="00C60D2B">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60" w:name="_Ref12112452"/>
      <w:r w:rsidRPr="00C60D2B">
        <w:t xml:space="preserve"> или в соответствии с </w:t>
      </w:r>
      <w:r w:rsidRPr="00136CBB">
        <w:t>Заданием на проектирование</w:t>
      </w:r>
      <w:r w:rsidRPr="00C60D2B">
        <w:t>;</w:t>
      </w:r>
    </w:p>
    <w:p w:rsidR="00F851D3" w:rsidRPr="00C60D2B" w:rsidRDefault="00F851D3" w:rsidP="00F851D3">
      <w:pPr>
        <w:tabs>
          <w:tab w:val="left" w:pos="-1701"/>
        </w:tabs>
        <w:ind w:firstLine="567"/>
        <w:contextualSpacing/>
        <w:jc w:val="both"/>
      </w:pPr>
      <w:r w:rsidRPr="00C60D2B">
        <w:t>- в случае выявления необходимости выполнения дополнительных работ.</w:t>
      </w:r>
    </w:p>
    <w:p w:rsidR="00F851D3" w:rsidRPr="00C60D2B" w:rsidRDefault="00F851D3" w:rsidP="00F851D3">
      <w:pPr>
        <w:pStyle w:val="aff"/>
        <w:widowControl w:val="0"/>
        <w:numPr>
          <w:ilvl w:val="1"/>
          <w:numId w:val="15"/>
        </w:numPr>
        <w:tabs>
          <w:tab w:val="left" w:pos="-1701"/>
        </w:tabs>
        <w:ind w:left="0" w:firstLine="567"/>
        <w:jc w:val="both"/>
      </w:pPr>
      <w:r w:rsidRPr="00C60D2B">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60"/>
    </w:p>
    <w:p w:rsidR="00F851D3" w:rsidRPr="00C60D2B" w:rsidRDefault="00F851D3" w:rsidP="00F851D3">
      <w:pPr>
        <w:pStyle w:val="aff"/>
        <w:widowControl w:val="0"/>
        <w:numPr>
          <w:ilvl w:val="1"/>
          <w:numId w:val="15"/>
        </w:numPr>
        <w:tabs>
          <w:tab w:val="left" w:pos="-1701"/>
        </w:tabs>
        <w:ind w:left="0" w:firstLine="567"/>
        <w:jc w:val="both"/>
      </w:pPr>
      <w:r w:rsidRPr="00C60D2B">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F851D3" w:rsidRPr="00C60D2B" w:rsidRDefault="00F851D3" w:rsidP="00F851D3">
      <w:pPr>
        <w:tabs>
          <w:tab w:val="left" w:pos="-1701"/>
        </w:tabs>
        <w:ind w:firstLine="567"/>
        <w:contextualSpacing/>
        <w:jc w:val="both"/>
      </w:pPr>
    </w:p>
    <w:p w:rsidR="00F851D3" w:rsidRPr="00C60D2B" w:rsidRDefault="00F851D3" w:rsidP="00F851D3">
      <w:pPr>
        <w:pStyle w:val="aff"/>
        <w:widowControl w:val="0"/>
        <w:numPr>
          <w:ilvl w:val="0"/>
          <w:numId w:val="15"/>
        </w:numPr>
        <w:tabs>
          <w:tab w:val="left" w:pos="-1701"/>
        </w:tabs>
        <w:contextualSpacing w:val="0"/>
        <w:jc w:val="center"/>
        <w:rPr>
          <w:b/>
          <w:shd w:val="clear" w:color="auto" w:fill="FFFFFF"/>
        </w:rPr>
      </w:pPr>
      <w:bookmarkStart w:id="61" w:name="bookmark16"/>
      <w:r w:rsidRPr="00C60D2B">
        <w:rPr>
          <w:b/>
          <w:shd w:val="clear" w:color="auto" w:fill="FFFFFF"/>
        </w:rPr>
        <w:t>Гарантии качества и гарантийные обязательства</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F851D3" w:rsidRPr="00C60D2B" w:rsidRDefault="00F851D3" w:rsidP="00F851D3">
      <w:pPr>
        <w:pStyle w:val="s1"/>
        <w:shd w:val="clear" w:color="auto" w:fill="FFFFFF"/>
        <w:spacing w:before="0" w:beforeAutospacing="0" w:after="0" w:afterAutospacing="0"/>
        <w:ind w:firstLine="567"/>
        <w:jc w:val="both"/>
      </w:pPr>
      <w:r w:rsidRPr="00C60D2B">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Подрядчик несет ответственность перед Государственным заказчиком за допущенные отступления от задания на проектирование.</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 xml:space="preserve">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w:t>
      </w:r>
      <w:r w:rsidRPr="00C60D2B">
        <w:lastRenderedPageBreak/>
        <w:t>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F851D3" w:rsidRPr="00C60D2B" w:rsidRDefault="00F851D3" w:rsidP="00F851D3">
      <w:pPr>
        <w:numPr>
          <w:ilvl w:val="1"/>
          <w:numId w:val="15"/>
        </w:numPr>
        <w:ind w:left="0" w:firstLine="567"/>
        <w:jc w:val="both"/>
      </w:pPr>
      <w:r w:rsidRPr="00C60D2B">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F851D3" w:rsidRPr="00C60D2B" w:rsidRDefault="00F851D3" w:rsidP="00F851D3">
      <w:pPr>
        <w:tabs>
          <w:tab w:val="left" w:pos="-1701"/>
        </w:tabs>
        <w:ind w:firstLine="567"/>
        <w:contextualSpacing/>
        <w:jc w:val="both"/>
      </w:pPr>
    </w:p>
    <w:p w:rsidR="00F851D3" w:rsidRPr="00C60D2B" w:rsidRDefault="00F851D3" w:rsidP="00F851D3">
      <w:pPr>
        <w:pStyle w:val="aff"/>
        <w:widowControl w:val="0"/>
        <w:numPr>
          <w:ilvl w:val="0"/>
          <w:numId w:val="15"/>
        </w:numPr>
        <w:tabs>
          <w:tab w:val="left" w:pos="-1701"/>
        </w:tabs>
        <w:jc w:val="center"/>
        <w:rPr>
          <w:rFonts w:eastAsia="Arial"/>
          <w:b/>
          <w:bCs/>
          <w:shd w:val="clear" w:color="auto" w:fill="FFFFFF"/>
        </w:rPr>
      </w:pPr>
      <w:r w:rsidRPr="00C60D2B">
        <w:rPr>
          <w:rFonts w:eastAsia="Arial"/>
          <w:b/>
          <w:bCs/>
          <w:shd w:val="clear" w:color="auto" w:fill="FFFFFF"/>
        </w:rPr>
        <w:t>Ответственность Сторон</w:t>
      </w:r>
      <w:bookmarkEnd w:id="61"/>
    </w:p>
    <w:p w:rsidR="00F851D3" w:rsidRPr="00C60D2B" w:rsidRDefault="00F851D3" w:rsidP="00F851D3">
      <w:pPr>
        <w:pStyle w:val="aff"/>
        <w:widowControl w:val="0"/>
        <w:numPr>
          <w:ilvl w:val="1"/>
          <w:numId w:val="15"/>
        </w:numPr>
        <w:ind w:left="0" w:firstLine="567"/>
        <w:contextualSpacing w:val="0"/>
        <w:jc w:val="both"/>
      </w:pPr>
      <w:r w:rsidRPr="00C60D2B">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F851D3" w:rsidRPr="00C60D2B" w:rsidRDefault="00F851D3" w:rsidP="00F851D3">
      <w:pPr>
        <w:pStyle w:val="aff"/>
        <w:widowControl w:val="0"/>
        <w:numPr>
          <w:ilvl w:val="2"/>
          <w:numId w:val="15"/>
        </w:numPr>
        <w:ind w:left="0" w:firstLine="567"/>
        <w:contextualSpacing w:val="0"/>
        <w:jc w:val="both"/>
      </w:pPr>
      <w:r w:rsidRPr="00C60D2B">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F851D3" w:rsidRPr="00C60D2B" w:rsidRDefault="00F851D3" w:rsidP="00F851D3">
      <w:pPr>
        <w:pStyle w:val="aff"/>
        <w:widowControl w:val="0"/>
        <w:numPr>
          <w:ilvl w:val="2"/>
          <w:numId w:val="15"/>
        </w:numPr>
        <w:ind w:left="0" w:firstLine="567"/>
        <w:contextualSpacing w:val="0"/>
        <w:jc w:val="both"/>
      </w:pPr>
      <w:r w:rsidRPr="00C60D2B">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F851D3" w:rsidRPr="00C60D2B" w:rsidRDefault="00F851D3" w:rsidP="00F851D3">
      <w:pPr>
        <w:pStyle w:val="aff"/>
        <w:widowControl w:val="0"/>
        <w:numPr>
          <w:ilvl w:val="1"/>
          <w:numId w:val="15"/>
        </w:numPr>
        <w:ind w:left="0" w:firstLine="567"/>
        <w:contextualSpacing w:val="0"/>
        <w:jc w:val="both"/>
      </w:pPr>
      <w:r w:rsidRPr="00C60D2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60D2B">
        <w:rPr>
          <w:vertAlign w:val="superscript"/>
        </w:rPr>
        <w:footnoteReference w:id="1"/>
      </w:r>
      <w:r w:rsidRPr="00C60D2B">
        <w:t>. (в случае, если Контрактом предполагается поэтапное выполнение работ, размер штрафа указывается для каждого этапа).</w:t>
      </w:r>
    </w:p>
    <w:p w:rsidR="00F851D3" w:rsidRPr="00C60D2B" w:rsidRDefault="00F851D3" w:rsidP="00F851D3">
      <w:pPr>
        <w:ind w:firstLine="567"/>
        <w:jc w:val="both"/>
      </w:pPr>
      <w:r w:rsidRPr="00C60D2B">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F851D3" w:rsidRPr="00C60D2B" w:rsidRDefault="00F851D3" w:rsidP="00F851D3">
      <w:pPr>
        <w:pStyle w:val="aff"/>
        <w:widowControl w:val="0"/>
        <w:numPr>
          <w:ilvl w:val="1"/>
          <w:numId w:val="15"/>
        </w:numPr>
        <w:ind w:left="0" w:firstLine="567"/>
        <w:contextualSpacing w:val="0"/>
        <w:jc w:val="both"/>
      </w:pPr>
      <w:r w:rsidRPr="00C60D2B">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F851D3" w:rsidRPr="00C60D2B" w:rsidRDefault="00F851D3" w:rsidP="00F851D3">
      <w:pPr>
        <w:pStyle w:val="aff"/>
        <w:widowControl w:val="0"/>
        <w:numPr>
          <w:ilvl w:val="1"/>
          <w:numId w:val="15"/>
        </w:numPr>
        <w:ind w:left="0" w:firstLine="567"/>
        <w:contextualSpacing w:val="0"/>
        <w:jc w:val="both"/>
      </w:pPr>
      <w:r w:rsidRPr="00C60D2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C60D2B">
        <w:rPr>
          <w:vertAlign w:val="superscript"/>
        </w:rPr>
        <w:footnoteReference w:id="2"/>
      </w:r>
      <w:r w:rsidRPr="00C60D2B">
        <w:t xml:space="preserve"> .</w:t>
      </w:r>
    </w:p>
    <w:p w:rsidR="00F851D3" w:rsidRPr="00C60D2B" w:rsidRDefault="00F851D3" w:rsidP="00F851D3">
      <w:pPr>
        <w:ind w:firstLine="567"/>
        <w:jc w:val="both"/>
      </w:pPr>
      <w:r w:rsidRPr="00C60D2B">
        <w:lastRenderedPageBreak/>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F851D3" w:rsidRPr="00C60D2B" w:rsidRDefault="00F851D3" w:rsidP="00F851D3">
      <w:pPr>
        <w:pStyle w:val="aff"/>
        <w:widowControl w:val="0"/>
        <w:numPr>
          <w:ilvl w:val="1"/>
          <w:numId w:val="15"/>
        </w:numPr>
        <w:ind w:left="0" w:firstLine="567"/>
        <w:contextualSpacing w:val="0"/>
        <w:jc w:val="both"/>
      </w:pPr>
      <w:r w:rsidRPr="00C60D2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C60D2B">
        <w:rPr>
          <w:vertAlign w:val="superscript"/>
        </w:rPr>
        <w:footnoteReference w:id="3"/>
      </w:r>
      <w:r w:rsidRPr="00C60D2B">
        <w:t>.</w:t>
      </w:r>
    </w:p>
    <w:p w:rsidR="00F851D3" w:rsidRPr="00C60D2B" w:rsidRDefault="00F851D3" w:rsidP="00F851D3">
      <w:pPr>
        <w:pStyle w:val="aff"/>
        <w:widowControl w:val="0"/>
        <w:numPr>
          <w:ilvl w:val="1"/>
          <w:numId w:val="15"/>
        </w:numPr>
        <w:ind w:left="0" w:firstLine="567"/>
        <w:contextualSpacing w:val="0"/>
        <w:jc w:val="both"/>
        <w:rPr>
          <w:vertAlign w:val="superscript"/>
        </w:rPr>
      </w:pPr>
      <w:r w:rsidRPr="00C60D2B">
        <w:rPr>
          <w:vertAlign w:val="superscript"/>
        </w:rPr>
        <w:t>.</w:t>
      </w:r>
      <w:bookmarkStart w:id="62" w:name="_Hlk15910244"/>
      <w:r w:rsidRPr="00C60D2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C60D2B">
        <w:rPr>
          <w:vertAlign w:val="superscript"/>
        </w:rPr>
        <w:footnoteReference w:id="4"/>
      </w:r>
      <w:r w:rsidRPr="00C60D2B">
        <w:rPr>
          <w:vertAlign w:val="superscript"/>
        </w:rPr>
        <w:t>.</w:t>
      </w:r>
    </w:p>
    <w:bookmarkEnd w:id="62"/>
    <w:p w:rsidR="00F851D3" w:rsidRPr="00C60D2B" w:rsidRDefault="00F851D3" w:rsidP="00F851D3">
      <w:pPr>
        <w:pStyle w:val="aff"/>
        <w:widowControl w:val="0"/>
        <w:numPr>
          <w:ilvl w:val="1"/>
          <w:numId w:val="15"/>
        </w:numPr>
        <w:shd w:val="clear" w:color="auto" w:fill="FFFFFF"/>
        <w:ind w:left="0" w:firstLine="567"/>
        <w:jc w:val="both"/>
      </w:pPr>
      <w:r w:rsidRPr="00C60D2B">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60D2B">
        <w:t>ключевой ставки</w:t>
      </w:r>
      <w:r w:rsidRPr="00C60D2B">
        <w:rPr>
          <w:shd w:val="clear" w:color="auto" w:fill="FFFFFF"/>
        </w:rPr>
        <w:t xml:space="preserve"> Центрального банка Российской Федерации </w:t>
      </w:r>
      <w:r w:rsidRPr="00C60D2B">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851D3" w:rsidRPr="00C60D2B" w:rsidRDefault="00F851D3" w:rsidP="00F851D3">
      <w:pPr>
        <w:pStyle w:val="aff"/>
        <w:widowControl w:val="0"/>
        <w:numPr>
          <w:ilvl w:val="1"/>
          <w:numId w:val="15"/>
        </w:numPr>
        <w:shd w:val="clear" w:color="auto" w:fill="FFFFFF"/>
        <w:ind w:left="0" w:firstLine="567"/>
        <w:jc w:val="both"/>
      </w:pPr>
      <w:r w:rsidRPr="00C60D2B">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C60D2B">
          <w:t>ключевой ставки</w:t>
        </w:r>
      </w:hyperlink>
      <w:r w:rsidRPr="00C60D2B">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851D3" w:rsidRPr="00C60D2B" w:rsidRDefault="00F851D3" w:rsidP="00F851D3">
      <w:pPr>
        <w:pStyle w:val="aff"/>
        <w:widowControl w:val="0"/>
        <w:numPr>
          <w:ilvl w:val="1"/>
          <w:numId w:val="15"/>
        </w:numPr>
        <w:shd w:val="clear" w:color="auto" w:fill="FFFFFF"/>
        <w:ind w:left="0" w:firstLine="567"/>
        <w:jc w:val="both"/>
      </w:pPr>
      <w:r w:rsidRPr="00C60D2B">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F851D3" w:rsidRPr="00C60D2B" w:rsidRDefault="00F851D3" w:rsidP="00F851D3">
      <w:pPr>
        <w:pStyle w:val="aff"/>
        <w:widowControl w:val="0"/>
        <w:numPr>
          <w:ilvl w:val="1"/>
          <w:numId w:val="15"/>
        </w:numPr>
        <w:shd w:val="clear" w:color="auto" w:fill="FFFFFF"/>
        <w:ind w:left="0" w:firstLine="567"/>
        <w:jc w:val="both"/>
      </w:pPr>
      <w:r w:rsidRPr="00C60D2B">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F851D3" w:rsidRPr="00C60D2B" w:rsidRDefault="00F851D3" w:rsidP="00F851D3">
      <w:pPr>
        <w:pStyle w:val="aff"/>
        <w:widowControl w:val="0"/>
        <w:numPr>
          <w:ilvl w:val="1"/>
          <w:numId w:val="15"/>
        </w:numPr>
        <w:shd w:val="clear" w:color="auto" w:fill="FFFFFF"/>
        <w:ind w:left="0" w:firstLine="567"/>
        <w:jc w:val="both"/>
      </w:pPr>
      <w:r w:rsidRPr="00C60D2B">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F851D3" w:rsidRPr="00C60D2B" w:rsidRDefault="00F851D3" w:rsidP="00F851D3">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63" w:name="_Hlk53756652"/>
      <w:r w:rsidRPr="00C60D2B">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w:t>
      </w:r>
      <w:r w:rsidRPr="00C60D2B">
        <w:rPr>
          <w:rFonts w:ascii="Times New Roman" w:hAnsi="Times New Roman"/>
          <w:sz w:val="24"/>
          <w:szCs w:val="24"/>
          <w:lang w:eastAsia="ru-RU"/>
        </w:rPr>
        <w:lastRenderedPageBreak/>
        <w:t xml:space="preserve">соответствии с Контрактом. </w:t>
      </w:r>
    </w:p>
    <w:bookmarkEnd w:id="63"/>
    <w:p w:rsidR="00F851D3" w:rsidRPr="00C60D2B" w:rsidRDefault="00F851D3" w:rsidP="00F851D3">
      <w:pPr>
        <w:pStyle w:val="aff"/>
        <w:widowControl w:val="0"/>
        <w:numPr>
          <w:ilvl w:val="1"/>
          <w:numId w:val="15"/>
        </w:numPr>
        <w:shd w:val="clear" w:color="auto" w:fill="FFFFFF"/>
        <w:ind w:left="0" w:firstLine="567"/>
        <w:jc w:val="both"/>
      </w:pPr>
      <w:r w:rsidRPr="00C60D2B">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F851D3" w:rsidRPr="00C60D2B" w:rsidRDefault="00F851D3" w:rsidP="00F851D3">
      <w:pPr>
        <w:pStyle w:val="aff"/>
        <w:widowControl w:val="0"/>
        <w:numPr>
          <w:ilvl w:val="1"/>
          <w:numId w:val="15"/>
        </w:numPr>
        <w:shd w:val="clear" w:color="auto" w:fill="FFFFFF"/>
        <w:ind w:left="0" w:firstLine="567"/>
        <w:jc w:val="both"/>
      </w:pPr>
      <w:r w:rsidRPr="00C60D2B">
        <w:t>Уплата неустоек и возмещение убытков не освобождает Стороны от исполнения своих обязательств по Контракту.</w:t>
      </w:r>
    </w:p>
    <w:p w:rsidR="00F851D3" w:rsidRPr="00C60D2B" w:rsidRDefault="00F851D3" w:rsidP="00F851D3">
      <w:pPr>
        <w:pStyle w:val="aff"/>
        <w:widowControl w:val="0"/>
        <w:numPr>
          <w:ilvl w:val="1"/>
          <w:numId w:val="15"/>
        </w:numPr>
        <w:shd w:val="clear" w:color="auto" w:fill="FFFFFF"/>
        <w:ind w:left="0" w:firstLine="567"/>
        <w:jc w:val="both"/>
      </w:pPr>
      <w:r w:rsidRPr="00C60D2B">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F851D3" w:rsidRPr="00C60D2B" w:rsidRDefault="00F851D3" w:rsidP="00F851D3">
      <w:pPr>
        <w:pStyle w:val="aff"/>
        <w:widowControl w:val="0"/>
        <w:numPr>
          <w:ilvl w:val="1"/>
          <w:numId w:val="15"/>
        </w:numPr>
        <w:shd w:val="clear" w:color="auto" w:fill="FFFFFF"/>
        <w:ind w:left="0" w:firstLine="567"/>
        <w:jc w:val="both"/>
      </w:pPr>
      <w:r w:rsidRPr="00C60D2B">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51D3" w:rsidRPr="00C60D2B" w:rsidRDefault="00F851D3" w:rsidP="00F851D3">
      <w:pPr>
        <w:pStyle w:val="aff"/>
        <w:widowControl w:val="0"/>
        <w:numPr>
          <w:ilvl w:val="1"/>
          <w:numId w:val="15"/>
        </w:numPr>
        <w:shd w:val="clear" w:color="auto" w:fill="FFFFFF"/>
        <w:ind w:left="0" w:firstLine="567"/>
        <w:jc w:val="both"/>
      </w:pPr>
      <w:r w:rsidRPr="00C60D2B">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F851D3" w:rsidRPr="00C60D2B" w:rsidRDefault="00F851D3" w:rsidP="00F851D3">
      <w:pPr>
        <w:pStyle w:val="aff"/>
        <w:widowControl w:val="0"/>
        <w:numPr>
          <w:ilvl w:val="1"/>
          <w:numId w:val="15"/>
        </w:numPr>
        <w:shd w:val="clear" w:color="auto" w:fill="FFFFFF"/>
        <w:ind w:left="0" w:firstLine="567"/>
        <w:jc w:val="both"/>
      </w:pPr>
      <w:r w:rsidRPr="00C60D2B">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F851D3" w:rsidRPr="00C60D2B" w:rsidRDefault="00F851D3" w:rsidP="00F851D3">
      <w:pPr>
        <w:pStyle w:val="aff"/>
        <w:widowControl w:val="0"/>
        <w:numPr>
          <w:ilvl w:val="1"/>
          <w:numId w:val="15"/>
        </w:numPr>
        <w:shd w:val="clear" w:color="auto" w:fill="FFFFFF"/>
        <w:ind w:left="0" w:firstLine="567"/>
        <w:jc w:val="both"/>
      </w:pPr>
      <w:r w:rsidRPr="00C60D2B">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F851D3" w:rsidRPr="00C60D2B" w:rsidRDefault="00F851D3" w:rsidP="00F851D3">
      <w:pPr>
        <w:pStyle w:val="aff"/>
        <w:numPr>
          <w:ilvl w:val="1"/>
          <w:numId w:val="15"/>
        </w:numPr>
        <w:ind w:left="0" w:firstLine="567"/>
        <w:contextualSpacing w:val="0"/>
        <w:jc w:val="both"/>
      </w:pPr>
      <w:bookmarkStart w:id="64" w:name="_Hlk46743055"/>
      <w:r w:rsidRPr="00C60D2B">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64"/>
    <w:p w:rsidR="00F851D3" w:rsidRPr="00C60D2B" w:rsidRDefault="00F851D3" w:rsidP="00F851D3">
      <w:pPr>
        <w:pStyle w:val="aff"/>
        <w:widowControl w:val="0"/>
        <w:numPr>
          <w:ilvl w:val="1"/>
          <w:numId w:val="15"/>
        </w:numPr>
        <w:shd w:val="clear" w:color="auto" w:fill="FFFFFF"/>
        <w:ind w:left="0" w:firstLine="567"/>
        <w:jc w:val="both"/>
      </w:pPr>
      <w:r w:rsidRPr="00C60D2B">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F851D3" w:rsidRPr="00C60D2B" w:rsidRDefault="00F851D3" w:rsidP="00F851D3">
      <w:pPr>
        <w:pStyle w:val="aff"/>
        <w:numPr>
          <w:ilvl w:val="1"/>
          <w:numId w:val="15"/>
        </w:numPr>
        <w:ind w:left="0" w:firstLine="567"/>
        <w:contextualSpacing w:val="0"/>
        <w:jc w:val="both"/>
      </w:pPr>
      <w:bookmarkStart w:id="65" w:name="_Hlk53757323"/>
      <w:r w:rsidRPr="00C60D2B">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C60D2B">
          <w:t>ключевой ставки</w:t>
        </w:r>
      </w:hyperlink>
      <w:r w:rsidRPr="00C60D2B">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C60D2B">
        <w:rPr>
          <w:i/>
          <w:iCs/>
        </w:rPr>
        <w:t>данное условия применятся при размере начальной (максимальной) цены контракта 100 млн. рублей и более</w:t>
      </w:r>
      <w:r w:rsidRPr="00C60D2B">
        <w:t>).</w:t>
      </w:r>
    </w:p>
    <w:bookmarkEnd w:id="65"/>
    <w:p w:rsidR="00F851D3" w:rsidRPr="00C60D2B" w:rsidRDefault="00F851D3" w:rsidP="00F851D3">
      <w:pPr>
        <w:pStyle w:val="aff"/>
        <w:shd w:val="clear" w:color="auto" w:fill="FFFFFF"/>
        <w:ind w:left="567"/>
        <w:jc w:val="both"/>
      </w:pPr>
    </w:p>
    <w:p w:rsidR="00F851D3" w:rsidRPr="00C60D2B" w:rsidRDefault="00F851D3" w:rsidP="00F851D3">
      <w:pPr>
        <w:pStyle w:val="aff"/>
        <w:keepNext/>
        <w:keepLines/>
        <w:widowControl w:val="0"/>
        <w:numPr>
          <w:ilvl w:val="0"/>
          <w:numId w:val="15"/>
        </w:numPr>
        <w:jc w:val="center"/>
        <w:outlineLvl w:val="0"/>
        <w:rPr>
          <w:rFonts w:eastAsia="Arial"/>
          <w:b/>
          <w:shd w:val="clear" w:color="auto" w:fill="FFFFFF"/>
        </w:rPr>
      </w:pPr>
      <w:r w:rsidRPr="00C60D2B">
        <w:rPr>
          <w:rFonts w:eastAsia="Arial"/>
          <w:b/>
          <w:shd w:val="clear" w:color="auto" w:fill="FFFFFF"/>
        </w:rPr>
        <w:t>Права на результаты интеллектуальной деятельности</w:t>
      </w:r>
    </w:p>
    <w:p w:rsidR="00F851D3" w:rsidRPr="00C60D2B" w:rsidRDefault="00F851D3" w:rsidP="00F851D3">
      <w:pPr>
        <w:pStyle w:val="aff"/>
        <w:numPr>
          <w:ilvl w:val="1"/>
          <w:numId w:val="15"/>
        </w:numPr>
        <w:ind w:left="0" w:firstLine="567"/>
        <w:contextualSpacing w:val="0"/>
        <w:jc w:val="both"/>
        <w:rPr>
          <w:rFonts w:eastAsia="MS Mincho"/>
        </w:rPr>
      </w:pPr>
      <w:bookmarkStart w:id="66" w:name="_Hlk58484286"/>
      <w:bookmarkStart w:id="67" w:name="bookmark18"/>
      <w:r w:rsidRPr="00C60D2B">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w:t>
      </w:r>
      <w:r w:rsidRPr="00C60D2B">
        <w:rPr>
          <w:rFonts w:eastAsia="MS Mincho"/>
        </w:rPr>
        <w:lastRenderedPageBreak/>
        <w:t>- сопутствующая документация), принадлежат субъекту РФ - Республике Крым, от имени которого выступает Государственный заказчик.</w:t>
      </w:r>
    </w:p>
    <w:p w:rsidR="00F851D3" w:rsidRPr="00C60D2B" w:rsidRDefault="00F851D3" w:rsidP="00F851D3">
      <w:pPr>
        <w:pStyle w:val="aff"/>
        <w:numPr>
          <w:ilvl w:val="1"/>
          <w:numId w:val="15"/>
        </w:numPr>
        <w:ind w:left="0" w:firstLine="567"/>
        <w:contextualSpacing w:val="0"/>
        <w:jc w:val="both"/>
        <w:rPr>
          <w:rFonts w:eastAsia="MS Mincho"/>
        </w:rPr>
      </w:pPr>
      <w:r w:rsidRPr="00C60D2B">
        <w:rPr>
          <w:rFonts w:eastAsia="MS Mincho"/>
        </w:rPr>
        <w:t xml:space="preserve">Днем передачи исключительных прав, является день подписания Сторонами </w:t>
      </w:r>
      <w:r w:rsidRPr="00C60D2B">
        <w:rPr>
          <w:rFonts w:eastAsia="MS Mincho"/>
          <w:bCs/>
        </w:rPr>
        <w:t>акта приемки-передачи результатов работ в соответствии с условиями Контракта</w:t>
      </w:r>
      <w:r w:rsidRPr="00C60D2B">
        <w:rPr>
          <w:rFonts w:eastAsia="MS Mincho"/>
        </w:rPr>
        <w:t>.</w:t>
      </w:r>
    </w:p>
    <w:p w:rsidR="00F851D3" w:rsidRPr="00C60D2B" w:rsidRDefault="00F851D3" w:rsidP="00F851D3">
      <w:pPr>
        <w:pStyle w:val="aff"/>
        <w:numPr>
          <w:ilvl w:val="1"/>
          <w:numId w:val="15"/>
        </w:numPr>
        <w:ind w:left="0" w:firstLine="567"/>
        <w:contextualSpacing w:val="0"/>
        <w:jc w:val="both"/>
        <w:rPr>
          <w:rFonts w:eastAsia="MS Mincho"/>
        </w:rPr>
      </w:pPr>
      <w:r w:rsidRPr="00C60D2B">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F851D3" w:rsidRPr="00C60D2B" w:rsidRDefault="00F851D3" w:rsidP="00F851D3">
      <w:pPr>
        <w:pStyle w:val="aff"/>
        <w:numPr>
          <w:ilvl w:val="1"/>
          <w:numId w:val="15"/>
        </w:numPr>
        <w:ind w:left="0" w:firstLine="567"/>
        <w:contextualSpacing w:val="0"/>
        <w:jc w:val="both"/>
        <w:rPr>
          <w:rFonts w:ascii="Verdana" w:hAnsi="Verdana"/>
          <w:sz w:val="21"/>
          <w:szCs w:val="21"/>
        </w:rPr>
      </w:pPr>
      <w:r w:rsidRPr="00C60D2B">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C60D2B">
        <w:rPr>
          <w:rFonts w:eastAsia="MS Mincho"/>
        </w:rPr>
        <w:t>субъекту РФ - Республике Крым, от имени которого выступает Государственный заказчик</w:t>
      </w:r>
      <w:r w:rsidRPr="00C60D2B">
        <w:t>.</w:t>
      </w:r>
    </w:p>
    <w:p w:rsidR="00F851D3" w:rsidRPr="00C60D2B" w:rsidRDefault="00F851D3" w:rsidP="00F851D3">
      <w:pPr>
        <w:pStyle w:val="aff"/>
        <w:widowControl w:val="0"/>
        <w:numPr>
          <w:ilvl w:val="1"/>
          <w:numId w:val="15"/>
        </w:numPr>
        <w:tabs>
          <w:tab w:val="left" w:pos="284"/>
          <w:tab w:val="left" w:pos="1134"/>
        </w:tabs>
        <w:ind w:left="0" w:firstLine="567"/>
        <w:jc w:val="both"/>
      </w:pPr>
      <w:r w:rsidRPr="00C60D2B">
        <w:t>Подрядчик гарантирует, что выполнение работ не нарушает исключительных прав третьих лиц, в том числе авторских, патентных и др.</w:t>
      </w:r>
    </w:p>
    <w:p w:rsidR="00F851D3" w:rsidRPr="00C60D2B" w:rsidRDefault="00F851D3" w:rsidP="00F851D3">
      <w:pPr>
        <w:pStyle w:val="aff"/>
        <w:numPr>
          <w:ilvl w:val="1"/>
          <w:numId w:val="15"/>
        </w:numPr>
        <w:ind w:left="0" w:firstLine="567"/>
        <w:contextualSpacing w:val="0"/>
        <w:jc w:val="both"/>
        <w:rPr>
          <w:rFonts w:ascii="Verdana" w:hAnsi="Verdana"/>
          <w:sz w:val="21"/>
          <w:szCs w:val="21"/>
        </w:rPr>
      </w:pPr>
      <w:r w:rsidRPr="00C60D2B">
        <w:t xml:space="preserve">Передаваемые Подрядчиком исключительные права означают право </w:t>
      </w:r>
      <w:r w:rsidRPr="00C60D2B">
        <w:rPr>
          <w:rFonts w:eastAsia="MS Mincho"/>
        </w:rPr>
        <w:t>субъекта РФ - Республике Крым, от имени которого выступает Государственный заказчик</w:t>
      </w:r>
      <w:r w:rsidRPr="00C60D2B">
        <w:t>, использовать сопутствующую документацию в любой форме и любым не противоречащим законодательству Российской Федерации способом.</w:t>
      </w:r>
    </w:p>
    <w:p w:rsidR="00F851D3" w:rsidRPr="00C60D2B" w:rsidRDefault="00F851D3" w:rsidP="00F851D3">
      <w:pPr>
        <w:pStyle w:val="aff"/>
        <w:numPr>
          <w:ilvl w:val="1"/>
          <w:numId w:val="15"/>
        </w:numPr>
        <w:ind w:left="0" w:firstLine="567"/>
        <w:contextualSpacing w:val="0"/>
        <w:jc w:val="both"/>
        <w:rPr>
          <w:rFonts w:ascii="Verdana" w:hAnsi="Verdana"/>
          <w:sz w:val="21"/>
          <w:szCs w:val="21"/>
        </w:rPr>
      </w:pPr>
      <w:r w:rsidRPr="00C60D2B">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F851D3" w:rsidRPr="00C60D2B" w:rsidRDefault="00F851D3" w:rsidP="00F851D3">
      <w:pPr>
        <w:pStyle w:val="aff"/>
        <w:widowControl w:val="0"/>
        <w:numPr>
          <w:ilvl w:val="1"/>
          <w:numId w:val="15"/>
        </w:numPr>
        <w:autoSpaceDE w:val="0"/>
        <w:autoSpaceDN w:val="0"/>
        <w:adjustRightInd w:val="0"/>
        <w:ind w:left="0" w:firstLine="567"/>
        <w:jc w:val="both"/>
      </w:pPr>
      <w:r w:rsidRPr="00C60D2B">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F851D3" w:rsidRPr="00C60D2B" w:rsidRDefault="00F851D3" w:rsidP="00F851D3">
      <w:pPr>
        <w:pStyle w:val="aff"/>
        <w:numPr>
          <w:ilvl w:val="1"/>
          <w:numId w:val="15"/>
        </w:numPr>
        <w:shd w:val="clear" w:color="auto" w:fill="FFFFFF"/>
        <w:ind w:left="0" w:firstLine="567"/>
        <w:contextualSpacing w:val="0"/>
        <w:jc w:val="both"/>
      </w:pPr>
      <w:r w:rsidRPr="00C60D2B">
        <w:rPr>
          <w:rFonts w:ascii="PT Serif" w:hAnsi="PT Serif" w:hint="eastAsia"/>
        </w:rPr>
        <w:t>Государственный</w:t>
      </w:r>
      <w:r w:rsidRPr="00C60D2B">
        <w:rPr>
          <w:rFonts w:ascii="PT Serif" w:hAnsi="PT Serif"/>
        </w:rPr>
        <w:t xml:space="preserve"> </w:t>
      </w:r>
      <w:r w:rsidRPr="00C60D2B">
        <w:rPr>
          <w:rFonts w:ascii="PT Serif" w:hAnsi="PT Serif" w:hint="eastAsia"/>
        </w:rPr>
        <w:t>заказчик</w:t>
      </w:r>
      <w:r w:rsidRPr="00C60D2B">
        <w:rPr>
          <w:rFonts w:ascii="PT Serif" w:hAnsi="PT Serif"/>
        </w:rPr>
        <w:t xml:space="preserve"> </w:t>
      </w:r>
      <w:r w:rsidRPr="00C60D2B">
        <w:rPr>
          <w:rFonts w:ascii="PT Serif" w:hAnsi="PT Serif" w:hint="eastAsia"/>
        </w:rPr>
        <w:t>имеет</w:t>
      </w:r>
      <w:r w:rsidRPr="00C60D2B">
        <w:rPr>
          <w:rFonts w:ascii="PT Serif" w:hAnsi="PT Serif"/>
        </w:rPr>
        <w:t xml:space="preserve"> </w:t>
      </w:r>
      <w:r w:rsidRPr="00C60D2B">
        <w:rPr>
          <w:rFonts w:ascii="PT Serif" w:hAnsi="PT Serif" w:hint="eastAsia"/>
        </w:rPr>
        <w:t>право</w:t>
      </w:r>
      <w:r w:rsidRPr="00C60D2B">
        <w:rPr>
          <w:rFonts w:ascii="PT Serif" w:hAnsi="PT Serif"/>
        </w:rPr>
        <w:t xml:space="preserve"> </w:t>
      </w:r>
      <w:r w:rsidRPr="00C60D2B">
        <w:rPr>
          <w:rFonts w:ascii="PT Serif" w:hAnsi="PT Serif" w:hint="eastAsia"/>
        </w:rPr>
        <w:t>на</w:t>
      </w:r>
      <w:r w:rsidRPr="00C60D2B">
        <w:rPr>
          <w:rFonts w:ascii="PT Serif" w:hAnsi="PT Serif"/>
        </w:rPr>
        <w:t xml:space="preserve"> </w:t>
      </w:r>
      <w:r w:rsidRPr="00C60D2B">
        <w:rPr>
          <w:rFonts w:ascii="PT Serif" w:hAnsi="PT Serif" w:hint="eastAsia"/>
        </w:rPr>
        <w:t>многократное</w:t>
      </w:r>
      <w:r w:rsidRPr="00C60D2B">
        <w:rPr>
          <w:rFonts w:ascii="PT Serif" w:hAnsi="PT Serif"/>
        </w:rPr>
        <w:t xml:space="preserve"> </w:t>
      </w:r>
      <w:r w:rsidRPr="00C60D2B">
        <w:rPr>
          <w:rFonts w:ascii="PT Serif" w:hAnsi="PT Serif" w:hint="eastAsia"/>
        </w:rPr>
        <w:t>использование</w:t>
      </w:r>
      <w:r w:rsidRPr="00C60D2B">
        <w:rPr>
          <w:rFonts w:ascii="PT Serif" w:hAnsi="PT Serif"/>
        </w:rPr>
        <w:t xml:space="preserve"> </w:t>
      </w:r>
      <w:r w:rsidRPr="00C60D2B">
        <w:rPr>
          <w:rFonts w:ascii="PT Serif" w:hAnsi="PT Serif" w:hint="eastAsia"/>
        </w:rPr>
        <w:t>проектной</w:t>
      </w:r>
      <w:r w:rsidRPr="00C60D2B">
        <w:rPr>
          <w:rFonts w:ascii="PT Serif" w:hAnsi="PT Serif"/>
        </w:rPr>
        <w:t xml:space="preserve"> </w:t>
      </w:r>
      <w:r w:rsidRPr="00C60D2B">
        <w:rPr>
          <w:rFonts w:ascii="PT Serif" w:hAnsi="PT Serif" w:hint="eastAsia"/>
        </w:rPr>
        <w:t>документации</w:t>
      </w:r>
      <w:r w:rsidRPr="00C60D2B">
        <w:rPr>
          <w:rFonts w:ascii="PT Serif" w:hAnsi="PT Serif"/>
        </w:rPr>
        <w:t xml:space="preserve"> </w:t>
      </w:r>
      <w:r w:rsidRPr="00C60D2B">
        <w:rPr>
          <w:rFonts w:ascii="PT Serif" w:hAnsi="PT Serif" w:hint="eastAsia"/>
        </w:rPr>
        <w:t>объекта</w:t>
      </w:r>
      <w:r w:rsidRPr="00C60D2B">
        <w:rPr>
          <w:rFonts w:ascii="PT Serif" w:hAnsi="PT Serif"/>
        </w:rPr>
        <w:t xml:space="preserve"> </w:t>
      </w:r>
      <w:r w:rsidRPr="00C60D2B">
        <w:rPr>
          <w:rFonts w:ascii="PT Serif" w:hAnsi="PT Serif" w:hint="eastAsia"/>
        </w:rPr>
        <w:t>капитального</w:t>
      </w:r>
      <w:r w:rsidRPr="00C60D2B">
        <w:rPr>
          <w:rFonts w:ascii="PT Serif" w:hAnsi="PT Serif"/>
        </w:rPr>
        <w:t xml:space="preserve"> </w:t>
      </w:r>
      <w:r w:rsidRPr="00C60D2B">
        <w:rPr>
          <w:rFonts w:ascii="PT Serif" w:hAnsi="PT Serif" w:hint="eastAsia"/>
        </w:rPr>
        <w:t>строительства</w:t>
      </w:r>
      <w:r w:rsidRPr="00C60D2B">
        <w:rPr>
          <w:rFonts w:ascii="PT Serif" w:hAnsi="PT Serif"/>
        </w:rPr>
        <w:t xml:space="preserve">, </w:t>
      </w:r>
      <w:r w:rsidRPr="00C60D2B">
        <w:rPr>
          <w:rFonts w:ascii="PT Serif" w:hAnsi="PT Serif" w:hint="eastAsia"/>
        </w:rPr>
        <w:t>разработанной</w:t>
      </w:r>
      <w:r w:rsidRPr="00C60D2B">
        <w:rPr>
          <w:rFonts w:ascii="PT Serif" w:hAnsi="PT Serif"/>
        </w:rPr>
        <w:t xml:space="preserve"> </w:t>
      </w:r>
      <w:r w:rsidRPr="00C60D2B">
        <w:rPr>
          <w:rFonts w:ascii="PT Serif" w:hAnsi="PT Serif" w:hint="eastAsia"/>
        </w:rPr>
        <w:t>на</w:t>
      </w:r>
      <w:r w:rsidRPr="00C60D2B">
        <w:rPr>
          <w:rFonts w:ascii="PT Serif" w:hAnsi="PT Serif"/>
        </w:rPr>
        <w:t xml:space="preserve"> </w:t>
      </w:r>
      <w:r w:rsidRPr="00C60D2B">
        <w:rPr>
          <w:rFonts w:ascii="PT Serif" w:hAnsi="PT Serif" w:hint="eastAsia"/>
        </w:rPr>
        <w:t>основе</w:t>
      </w:r>
      <w:r w:rsidRPr="00C60D2B">
        <w:rPr>
          <w:rFonts w:ascii="PT Serif" w:hAnsi="PT Serif"/>
        </w:rPr>
        <w:t xml:space="preserve"> </w:t>
      </w:r>
      <w:r w:rsidRPr="00C60D2B">
        <w:rPr>
          <w:rFonts w:ascii="PT Serif" w:hAnsi="PT Serif" w:hint="eastAsia"/>
        </w:rPr>
        <w:t>произведения</w:t>
      </w:r>
      <w:r w:rsidRPr="00C60D2B">
        <w:rPr>
          <w:rFonts w:ascii="PT Serif" w:hAnsi="PT Serif"/>
        </w:rPr>
        <w:t xml:space="preserve"> </w:t>
      </w:r>
      <w:r w:rsidRPr="00C60D2B">
        <w:rPr>
          <w:rFonts w:ascii="PT Serif" w:hAnsi="PT Serif" w:hint="eastAsia"/>
        </w:rPr>
        <w:t>архитектуры</w:t>
      </w:r>
      <w:r w:rsidRPr="00C60D2B">
        <w:rPr>
          <w:rFonts w:ascii="PT Serif" w:hAnsi="PT Serif"/>
        </w:rPr>
        <w:t xml:space="preserve">, </w:t>
      </w:r>
      <w:r w:rsidRPr="00C60D2B">
        <w:rPr>
          <w:rFonts w:ascii="PT Serif" w:hAnsi="PT Serif" w:hint="eastAsia"/>
        </w:rPr>
        <w:t>градостроительства</w:t>
      </w:r>
      <w:r w:rsidRPr="00C60D2B">
        <w:rPr>
          <w:rFonts w:ascii="PT Serif" w:hAnsi="PT Serif"/>
        </w:rPr>
        <w:t xml:space="preserve"> </w:t>
      </w:r>
      <w:r w:rsidRPr="00C60D2B">
        <w:rPr>
          <w:rFonts w:ascii="PT Serif" w:hAnsi="PT Serif" w:hint="eastAsia"/>
        </w:rPr>
        <w:t>или</w:t>
      </w:r>
      <w:r w:rsidRPr="00C60D2B">
        <w:rPr>
          <w:rFonts w:ascii="PT Serif" w:hAnsi="PT Serif"/>
        </w:rPr>
        <w:t xml:space="preserve"> </w:t>
      </w:r>
      <w:r w:rsidRPr="00C60D2B">
        <w:rPr>
          <w:rFonts w:ascii="PT Serif" w:hAnsi="PT Serif" w:hint="eastAsia"/>
        </w:rPr>
        <w:t>садово</w:t>
      </w:r>
      <w:r w:rsidRPr="00C60D2B">
        <w:rPr>
          <w:rFonts w:ascii="PT Serif" w:hAnsi="PT Serif"/>
        </w:rPr>
        <w:t>-</w:t>
      </w:r>
      <w:r w:rsidRPr="00C60D2B">
        <w:rPr>
          <w:rFonts w:ascii="PT Serif" w:hAnsi="PT Serif" w:hint="eastAsia"/>
        </w:rPr>
        <w:t>паркового</w:t>
      </w:r>
      <w:r w:rsidRPr="00C60D2B">
        <w:rPr>
          <w:rFonts w:ascii="PT Serif" w:hAnsi="PT Serif"/>
        </w:rPr>
        <w:t xml:space="preserve"> </w:t>
      </w:r>
      <w:r w:rsidRPr="00C60D2B">
        <w:rPr>
          <w:rFonts w:ascii="PT Serif" w:hAnsi="PT Serif" w:hint="eastAsia"/>
        </w:rPr>
        <w:t>искусства</w:t>
      </w:r>
      <w:r w:rsidRPr="00C60D2B">
        <w:rPr>
          <w:rFonts w:ascii="PT Serif" w:hAnsi="PT Serif"/>
        </w:rPr>
        <w:t xml:space="preserve">, </w:t>
      </w:r>
      <w:r w:rsidRPr="00C60D2B">
        <w:rPr>
          <w:rFonts w:ascii="PT Serif" w:hAnsi="PT Serif" w:hint="eastAsia"/>
        </w:rPr>
        <w:t>без</w:t>
      </w:r>
      <w:r w:rsidRPr="00C60D2B">
        <w:rPr>
          <w:rFonts w:ascii="PT Serif" w:hAnsi="PT Serif"/>
        </w:rPr>
        <w:t xml:space="preserve"> </w:t>
      </w:r>
      <w:r w:rsidRPr="00C60D2B">
        <w:rPr>
          <w:rFonts w:ascii="PT Serif" w:hAnsi="PT Serif" w:hint="eastAsia"/>
        </w:rPr>
        <w:t>согласия</w:t>
      </w:r>
      <w:r w:rsidRPr="00C60D2B">
        <w:rPr>
          <w:rFonts w:ascii="PT Serif" w:hAnsi="PT Serif"/>
        </w:rPr>
        <w:t xml:space="preserve"> </w:t>
      </w:r>
      <w:r w:rsidRPr="00C60D2B">
        <w:rPr>
          <w:rFonts w:ascii="PT Serif" w:hAnsi="PT Serif" w:hint="eastAsia"/>
        </w:rPr>
        <w:t>автора</w:t>
      </w:r>
      <w:r w:rsidRPr="00C60D2B">
        <w:rPr>
          <w:rFonts w:ascii="PT Serif" w:hAnsi="PT Serif"/>
        </w:rPr>
        <w:t xml:space="preserve"> </w:t>
      </w:r>
      <w:r w:rsidRPr="00C60D2B">
        <w:rPr>
          <w:rFonts w:ascii="PT Serif" w:hAnsi="PT Serif" w:hint="eastAsia"/>
        </w:rPr>
        <w:t>произведения</w:t>
      </w:r>
      <w:r w:rsidRPr="00C60D2B">
        <w:rPr>
          <w:rFonts w:ascii="PT Serif" w:hAnsi="PT Serif"/>
        </w:rPr>
        <w:t xml:space="preserve"> </w:t>
      </w:r>
      <w:r w:rsidRPr="00C60D2B">
        <w:rPr>
          <w:rFonts w:ascii="PT Serif" w:hAnsi="PT Serif" w:hint="eastAsia"/>
        </w:rPr>
        <w:t>архитектуры</w:t>
      </w:r>
      <w:r w:rsidRPr="00C60D2B">
        <w:rPr>
          <w:rFonts w:ascii="PT Serif" w:hAnsi="PT Serif"/>
        </w:rPr>
        <w:t xml:space="preserve">, </w:t>
      </w:r>
      <w:r w:rsidRPr="00C60D2B">
        <w:rPr>
          <w:rFonts w:ascii="PT Serif" w:hAnsi="PT Serif" w:hint="eastAsia"/>
        </w:rPr>
        <w:t>градостроительства</w:t>
      </w:r>
      <w:r w:rsidRPr="00C60D2B">
        <w:rPr>
          <w:rFonts w:ascii="PT Serif" w:hAnsi="PT Serif"/>
        </w:rPr>
        <w:t xml:space="preserve"> </w:t>
      </w:r>
      <w:r w:rsidRPr="00C60D2B">
        <w:rPr>
          <w:rFonts w:ascii="PT Serif" w:hAnsi="PT Serif" w:hint="eastAsia"/>
        </w:rPr>
        <w:t>или</w:t>
      </w:r>
      <w:r w:rsidRPr="00C60D2B">
        <w:rPr>
          <w:rFonts w:ascii="PT Serif" w:hAnsi="PT Serif"/>
        </w:rPr>
        <w:t xml:space="preserve"> </w:t>
      </w:r>
      <w:r w:rsidRPr="00C60D2B">
        <w:rPr>
          <w:rFonts w:ascii="PT Serif" w:hAnsi="PT Serif" w:hint="eastAsia"/>
        </w:rPr>
        <w:t>садово</w:t>
      </w:r>
      <w:r w:rsidRPr="00C60D2B">
        <w:rPr>
          <w:rFonts w:ascii="PT Serif" w:hAnsi="PT Serif"/>
        </w:rPr>
        <w:t>-</w:t>
      </w:r>
      <w:r w:rsidRPr="00C60D2B">
        <w:rPr>
          <w:rFonts w:ascii="PT Serif" w:hAnsi="PT Serif" w:hint="eastAsia"/>
        </w:rPr>
        <w:t>паркового</w:t>
      </w:r>
      <w:r w:rsidRPr="00C60D2B">
        <w:rPr>
          <w:rFonts w:ascii="PT Serif" w:hAnsi="PT Serif"/>
        </w:rPr>
        <w:t xml:space="preserve"> </w:t>
      </w:r>
      <w:r w:rsidRPr="00C60D2B">
        <w:rPr>
          <w:rFonts w:ascii="PT Serif" w:hAnsi="PT Serif" w:hint="eastAsia"/>
        </w:rPr>
        <w:t>искусства</w:t>
      </w:r>
      <w:r w:rsidRPr="00C60D2B">
        <w:rPr>
          <w:rFonts w:ascii="PT Serif" w:hAnsi="PT Serif"/>
        </w:rPr>
        <w:t>.</w:t>
      </w:r>
    </w:p>
    <w:bookmarkEnd w:id="66"/>
    <w:p w:rsidR="00F851D3" w:rsidRPr="00C60D2B" w:rsidRDefault="00F851D3" w:rsidP="00F851D3">
      <w:pPr>
        <w:pStyle w:val="aff"/>
        <w:shd w:val="clear" w:color="auto" w:fill="FFFFFF"/>
        <w:ind w:left="786"/>
        <w:jc w:val="both"/>
      </w:pPr>
    </w:p>
    <w:p w:rsidR="00F851D3" w:rsidRPr="00C60D2B" w:rsidRDefault="00F851D3" w:rsidP="00F851D3">
      <w:pPr>
        <w:pStyle w:val="aff"/>
        <w:widowControl w:val="0"/>
        <w:numPr>
          <w:ilvl w:val="0"/>
          <w:numId w:val="15"/>
        </w:numPr>
        <w:tabs>
          <w:tab w:val="left" w:pos="284"/>
          <w:tab w:val="left" w:pos="1134"/>
        </w:tabs>
        <w:jc w:val="center"/>
        <w:rPr>
          <w:rFonts w:eastAsia="Arial"/>
          <w:b/>
          <w:shd w:val="clear" w:color="auto" w:fill="FFFFFF"/>
        </w:rPr>
      </w:pPr>
      <w:r w:rsidRPr="00C60D2B">
        <w:rPr>
          <w:rFonts w:eastAsia="Arial"/>
          <w:b/>
          <w:shd w:val="clear" w:color="auto" w:fill="FFFFFF"/>
        </w:rPr>
        <w:t>Обстоятельства непреодолимой силы</w:t>
      </w:r>
      <w:bookmarkEnd w:id="67"/>
      <w:r w:rsidRPr="00C60D2B">
        <w:rPr>
          <w:rFonts w:eastAsia="Arial"/>
          <w:b/>
          <w:bCs/>
          <w:shd w:val="clear" w:color="auto" w:fill="FFFFFF"/>
        </w:rPr>
        <w:t>.</w:t>
      </w:r>
    </w:p>
    <w:p w:rsidR="00F851D3" w:rsidRPr="00C60D2B" w:rsidRDefault="00F851D3" w:rsidP="00F851D3">
      <w:pPr>
        <w:tabs>
          <w:tab w:val="left" w:pos="284"/>
          <w:tab w:val="left" w:pos="1134"/>
        </w:tabs>
        <w:ind w:firstLine="426"/>
        <w:contextualSpacing/>
        <w:jc w:val="center"/>
        <w:outlineLvl w:val="0"/>
        <w:rPr>
          <w:rFonts w:eastAsia="Arial"/>
          <w:b/>
          <w:shd w:val="clear" w:color="auto" w:fill="FFFFFF"/>
        </w:rPr>
      </w:pPr>
      <w:r w:rsidRPr="00C60D2B">
        <w:rPr>
          <w:rFonts w:eastAsia="Calibri"/>
          <w:b/>
          <w:lang w:eastAsia="en-US"/>
        </w:rPr>
        <w:t>Условия</w:t>
      </w:r>
      <w:r w:rsidRPr="00C60D2B">
        <w:rPr>
          <w:rFonts w:eastAsia="Calibri"/>
          <w:b/>
        </w:rPr>
        <w:t xml:space="preserve"> конфиденциальности</w:t>
      </w:r>
      <w:r w:rsidRPr="00C60D2B">
        <w:rPr>
          <w:rFonts w:eastAsia="Calibri"/>
          <w:b/>
          <w:lang w:eastAsia="en-US"/>
        </w:rPr>
        <w:t>. Антикоррупционная оговорка</w:t>
      </w:r>
    </w:p>
    <w:p w:rsidR="00F851D3" w:rsidRPr="00C60D2B" w:rsidRDefault="00F851D3" w:rsidP="00F851D3">
      <w:pPr>
        <w:pStyle w:val="aff"/>
        <w:widowControl w:val="0"/>
        <w:numPr>
          <w:ilvl w:val="1"/>
          <w:numId w:val="15"/>
        </w:numPr>
        <w:tabs>
          <w:tab w:val="left" w:pos="-1701"/>
        </w:tabs>
        <w:ind w:left="0" w:firstLine="567"/>
        <w:jc w:val="both"/>
      </w:pPr>
      <w:r w:rsidRPr="00C60D2B">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F851D3" w:rsidRPr="00C60D2B" w:rsidRDefault="00F851D3" w:rsidP="00F851D3">
      <w:pPr>
        <w:pStyle w:val="aff"/>
        <w:ind w:left="0" w:firstLine="360"/>
        <w:jc w:val="both"/>
      </w:pPr>
      <w:r w:rsidRPr="00C60D2B">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F851D3" w:rsidRPr="00C60D2B" w:rsidRDefault="00F851D3" w:rsidP="00F851D3">
      <w:pPr>
        <w:pStyle w:val="aff"/>
        <w:widowControl w:val="0"/>
        <w:numPr>
          <w:ilvl w:val="1"/>
          <w:numId w:val="15"/>
        </w:numPr>
        <w:tabs>
          <w:tab w:val="left" w:pos="-1701"/>
        </w:tabs>
        <w:ind w:left="0" w:firstLine="567"/>
        <w:jc w:val="both"/>
      </w:pPr>
      <w:r w:rsidRPr="00C60D2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F851D3" w:rsidRPr="00C60D2B" w:rsidRDefault="00F851D3" w:rsidP="00F851D3">
      <w:pPr>
        <w:pStyle w:val="aff"/>
        <w:widowControl w:val="0"/>
        <w:numPr>
          <w:ilvl w:val="1"/>
          <w:numId w:val="15"/>
        </w:numPr>
        <w:tabs>
          <w:tab w:val="left" w:pos="-1701"/>
        </w:tabs>
        <w:ind w:left="0" w:firstLine="567"/>
        <w:jc w:val="both"/>
      </w:pPr>
      <w:r w:rsidRPr="00C60D2B">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F851D3" w:rsidRPr="00C60D2B" w:rsidRDefault="00F851D3" w:rsidP="00F851D3">
      <w:pPr>
        <w:pStyle w:val="aff"/>
        <w:widowControl w:val="0"/>
        <w:numPr>
          <w:ilvl w:val="1"/>
          <w:numId w:val="15"/>
        </w:numPr>
        <w:tabs>
          <w:tab w:val="left" w:pos="-1701"/>
        </w:tabs>
        <w:ind w:left="0" w:firstLine="567"/>
        <w:jc w:val="both"/>
        <w:rPr>
          <w:rFonts w:eastAsia="Calibri"/>
          <w:lang w:eastAsia="en-US"/>
        </w:rPr>
      </w:pPr>
      <w:r w:rsidRPr="00C60D2B">
        <w:t>Если какие-либо обстоятельства непреодолимой силы будут длиться более 3 (трех) месяцев, Стороны вправе провести переговоры с целью принятия о р</w:t>
      </w:r>
      <w:bookmarkStart w:id="68" w:name="bookmark19"/>
      <w:r w:rsidRPr="00C60D2B">
        <w:t>асторжении Контракта.</w:t>
      </w:r>
    </w:p>
    <w:p w:rsidR="00F851D3" w:rsidRPr="00C60D2B" w:rsidRDefault="00F851D3" w:rsidP="00F851D3">
      <w:pPr>
        <w:pStyle w:val="aff"/>
        <w:widowControl w:val="0"/>
        <w:numPr>
          <w:ilvl w:val="1"/>
          <w:numId w:val="15"/>
        </w:numPr>
        <w:tabs>
          <w:tab w:val="left" w:pos="-1701"/>
        </w:tabs>
        <w:ind w:left="0" w:firstLine="567"/>
        <w:jc w:val="both"/>
        <w:rPr>
          <w:rFonts w:eastAsia="Calibri"/>
          <w:lang w:eastAsia="en-US"/>
        </w:rPr>
      </w:pPr>
      <w:r w:rsidRPr="00C60D2B">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F851D3" w:rsidRPr="00C60D2B" w:rsidRDefault="00F851D3" w:rsidP="00F851D3">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F851D3" w:rsidRPr="00C60D2B" w:rsidRDefault="00F851D3" w:rsidP="00F851D3">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F851D3" w:rsidRPr="00C60D2B" w:rsidRDefault="00F851D3" w:rsidP="00F851D3">
      <w:pPr>
        <w:pStyle w:val="63"/>
        <w:widowControl w:val="0"/>
        <w:numPr>
          <w:ilvl w:val="1"/>
          <w:numId w:val="15"/>
        </w:numPr>
        <w:tabs>
          <w:tab w:val="left" w:pos="284"/>
          <w:tab w:val="left" w:pos="1134"/>
        </w:tabs>
        <w:spacing w:before="0" w:after="0" w:line="240" w:lineRule="auto"/>
        <w:ind w:left="0" w:right="20" w:firstLine="567"/>
        <w:rPr>
          <w:sz w:val="24"/>
          <w:szCs w:val="24"/>
        </w:rPr>
      </w:pPr>
      <w:r w:rsidRPr="00C60D2B">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F851D3" w:rsidRPr="00C60D2B" w:rsidRDefault="00F851D3" w:rsidP="00F851D3">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Подрядчик гарантирует, что выполнение Работ не нарушает исключительные права</w:t>
      </w:r>
    </w:p>
    <w:p w:rsidR="00F851D3" w:rsidRPr="00C60D2B" w:rsidRDefault="00F851D3" w:rsidP="00F851D3">
      <w:pPr>
        <w:ind w:firstLine="567"/>
        <w:jc w:val="both"/>
        <w:rPr>
          <w:rFonts w:eastAsia="Calibri"/>
          <w:lang w:eastAsia="en-US"/>
        </w:rPr>
      </w:pPr>
      <w:r w:rsidRPr="00C60D2B">
        <w:rPr>
          <w:rFonts w:eastAsia="Calibri"/>
          <w:lang w:eastAsia="en-US"/>
        </w:rPr>
        <w:t>третьих лиц, в том числе: авторские, патентные и др.</w:t>
      </w:r>
    </w:p>
    <w:p w:rsidR="00F851D3" w:rsidRPr="00C60D2B" w:rsidRDefault="00F851D3" w:rsidP="00F851D3">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F851D3" w:rsidRPr="00C60D2B" w:rsidRDefault="00F851D3" w:rsidP="00F851D3">
      <w:pPr>
        <w:pStyle w:val="aff"/>
        <w:widowControl w:val="0"/>
        <w:numPr>
          <w:ilvl w:val="1"/>
          <w:numId w:val="15"/>
        </w:numPr>
        <w:ind w:left="0" w:firstLine="567"/>
        <w:contextualSpacing w:val="0"/>
        <w:jc w:val="both"/>
        <w:rPr>
          <w:rFonts w:eastAsia="Calibri"/>
        </w:rPr>
      </w:pPr>
      <w:r w:rsidRPr="00C60D2B">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C60D2B">
        <w:t>на юридическую помощь и представительство в суде</w:t>
      </w:r>
      <w:r w:rsidRPr="00C60D2B">
        <w:rPr>
          <w:rFonts w:eastAsia="Calibri"/>
          <w:lang w:eastAsia="en-US"/>
        </w:rPr>
        <w:t>.</w:t>
      </w:r>
    </w:p>
    <w:p w:rsidR="00F851D3" w:rsidRPr="00C60D2B" w:rsidRDefault="00F851D3" w:rsidP="00F851D3">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w:t>
      </w:r>
      <w:r w:rsidRPr="00C60D2B">
        <w:rPr>
          <w:rFonts w:eastAsia="Calibri"/>
          <w:lang w:eastAsia="en-US"/>
        </w:rPr>
        <w:lastRenderedPageBreak/>
        <w:t xml:space="preserve">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F851D3" w:rsidRPr="00C60D2B" w:rsidRDefault="00F851D3" w:rsidP="00F851D3">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F851D3" w:rsidRPr="00C60D2B" w:rsidRDefault="00F851D3" w:rsidP="00F851D3">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F851D3" w:rsidRPr="00C60D2B" w:rsidRDefault="00F851D3" w:rsidP="00F851D3">
      <w:pPr>
        <w:pStyle w:val="aff"/>
        <w:widowControl w:val="0"/>
        <w:numPr>
          <w:ilvl w:val="1"/>
          <w:numId w:val="15"/>
        </w:numPr>
        <w:ind w:left="0" w:firstLine="567"/>
        <w:contextualSpacing w:val="0"/>
        <w:jc w:val="both"/>
        <w:rPr>
          <w:rFonts w:eastAsia="Calibri"/>
        </w:rPr>
      </w:pPr>
      <w:r w:rsidRPr="00C60D2B">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851D3" w:rsidRPr="00C60D2B" w:rsidRDefault="00F851D3" w:rsidP="00F851D3">
      <w:pPr>
        <w:pStyle w:val="aff"/>
        <w:widowControl w:val="0"/>
        <w:numPr>
          <w:ilvl w:val="1"/>
          <w:numId w:val="15"/>
        </w:numPr>
        <w:ind w:left="0" w:firstLine="567"/>
        <w:contextualSpacing w:val="0"/>
        <w:jc w:val="both"/>
        <w:rPr>
          <w:rFonts w:eastAsia="Calibri"/>
        </w:rPr>
      </w:pPr>
      <w:r w:rsidRPr="00C60D2B">
        <w:rPr>
          <w:rFonts w:eastAsia="Calibri"/>
        </w:rPr>
        <w:t xml:space="preserve">В случае возникновения у </w:t>
      </w:r>
      <w:r w:rsidRPr="00C60D2B">
        <w:rPr>
          <w:rFonts w:eastAsia="Calibri"/>
          <w:lang w:eastAsia="en-US"/>
        </w:rPr>
        <w:t>Стороны</w:t>
      </w:r>
      <w:r w:rsidRPr="00C60D2B">
        <w:rPr>
          <w:rFonts w:eastAsia="Calibri"/>
        </w:rPr>
        <w:t xml:space="preserve"> подозрений, что произошло или может произойти нарушение каких-либо положений </w:t>
      </w:r>
      <w:r w:rsidRPr="00C60D2B">
        <w:rPr>
          <w:rFonts w:eastAsia="Calibri"/>
          <w:lang w:eastAsia="en-US"/>
        </w:rPr>
        <w:t>пункта 16.15 Контракта, соответствующая Сторона</w:t>
      </w:r>
      <w:r w:rsidRPr="00C60D2B">
        <w:rPr>
          <w:rFonts w:eastAsia="Calibri"/>
        </w:rPr>
        <w:t xml:space="preserve"> обязуется уведомить другую </w:t>
      </w:r>
      <w:r w:rsidRPr="00C60D2B">
        <w:rPr>
          <w:rFonts w:eastAsia="Calibri"/>
          <w:lang w:eastAsia="en-US"/>
        </w:rPr>
        <w:t>Сторону</w:t>
      </w:r>
      <w:r w:rsidRPr="00C60D2B">
        <w:rPr>
          <w:rFonts w:eastAsia="Calibri"/>
        </w:rPr>
        <w:t xml:space="preserve"> в письменной форме. В письменном уведомлении </w:t>
      </w:r>
      <w:r w:rsidRPr="00C60D2B">
        <w:rPr>
          <w:rFonts w:eastAsia="Calibri"/>
          <w:lang w:eastAsia="en-US"/>
        </w:rPr>
        <w:t>Сторона обязана сослаться</w:t>
      </w:r>
      <w:r w:rsidRPr="00C60D2B">
        <w:rPr>
          <w:rFonts w:eastAsia="Calibri"/>
        </w:rPr>
        <w:t xml:space="preserve"> на факты или </w:t>
      </w:r>
      <w:r w:rsidRPr="00C60D2B">
        <w:rPr>
          <w:rFonts w:eastAsia="Calibri"/>
          <w:lang w:eastAsia="en-US"/>
        </w:rPr>
        <w:t>предоставить</w:t>
      </w:r>
      <w:r w:rsidRPr="00C60D2B">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C60D2B">
        <w:rPr>
          <w:rFonts w:eastAsia="Calibri"/>
          <w:lang w:eastAsia="en-US"/>
        </w:rPr>
        <w:t>пункта 16.15 контрагентом</w:t>
      </w:r>
      <w:r w:rsidRPr="00C60D2B">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F851D3" w:rsidRPr="00C60D2B" w:rsidRDefault="00F851D3" w:rsidP="00F851D3">
      <w:pPr>
        <w:pStyle w:val="aff"/>
        <w:widowControl w:val="0"/>
        <w:numPr>
          <w:ilvl w:val="1"/>
          <w:numId w:val="15"/>
        </w:numPr>
        <w:ind w:left="0" w:firstLine="567"/>
        <w:contextualSpacing w:val="0"/>
        <w:jc w:val="both"/>
      </w:pPr>
      <w:r w:rsidRPr="00C60D2B">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F851D3" w:rsidRPr="00C60D2B" w:rsidRDefault="00F851D3" w:rsidP="00F851D3">
      <w:pPr>
        <w:pStyle w:val="aff"/>
        <w:widowControl w:val="0"/>
        <w:numPr>
          <w:ilvl w:val="1"/>
          <w:numId w:val="15"/>
        </w:numPr>
        <w:ind w:left="0" w:firstLine="567"/>
        <w:contextualSpacing w:val="0"/>
        <w:jc w:val="both"/>
      </w:pPr>
      <w:r w:rsidRPr="00C60D2B">
        <w:rPr>
          <w:rFonts w:eastAsia="Calibri"/>
          <w:lang w:eastAsia="en-US"/>
        </w:rPr>
        <w:t xml:space="preserve">После направления </w:t>
      </w:r>
      <w:r w:rsidRPr="00C60D2B">
        <w:rPr>
          <w:rFonts w:eastAsia="Calibri"/>
        </w:rPr>
        <w:t>письменного уведомления</w:t>
      </w:r>
      <w:r w:rsidRPr="00C60D2B">
        <w:rPr>
          <w:rFonts w:eastAsia="Calibri"/>
          <w:lang w:eastAsia="en-US"/>
        </w:rPr>
        <w:t xml:space="preserve"> соответствующая Сторона</w:t>
      </w:r>
      <w:r w:rsidRPr="00C60D2B">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F851D3" w:rsidRPr="00C60D2B" w:rsidRDefault="00F851D3" w:rsidP="00F851D3">
      <w:pPr>
        <w:pStyle w:val="aff"/>
        <w:widowControl w:val="0"/>
        <w:numPr>
          <w:ilvl w:val="1"/>
          <w:numId w:val="15"/>
        </w:numPr>
        <w:ind w:left="0" w:firstLine="567"/>
        <w:contextualSpacing w:val="0"/>
        <w:jc w:val="both"/>
      </w:pPr>
      <w:r w:rsidRPr="00C60D2B">
        <w:rPr>
          <w:rFonts w:eastAsia="Calibri"/>
          <w:lang w:eastAsia="en-US"/>
        </w:rPr>
        <w:t xml:space="preserve">В случае нарушения Стороной обязательств воздерживаться от запрещенных </w:t>
      </w:r>
      <w:r w:rsidRPr="00C60D2B">
        <w:t xml:space="preserve">в </w:t>
      </w:r>
      <w:hyperlink w:anchor="p15" w:history="1">
        <w:r w:rsidRPr="00C60D2B">
          <w:t xml:space="preserve">пункте </w:t>
        </w:r>
      </w:hyperlink>
      <w:r w:rsidRPr="00C60D2B">
        <w:t>16.15 Контракта</w:t>
      </w:r>
      <w:r w:rsidRPr="00C60D2B">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w:t>
      </w:r>
      <w:r w:rsidRPr="00C60D2B">
        <w:rPr>
          <w:rFonts w:eastAsia="Calibri"/>
          <w:lang w:eastAsia="en-US"/>
        </w:rPr>
        <w:lastRenderedPageBreak/>
        <w:t>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68"/>
    <w:p w:rsidR="00F851D3" w:rsidRPr="00C60D2B" w:rsidRDefault="00F851D3" w:rsidP="00F851D3">
      <w:pPr>
        <w:ind w:firstLine="567"/>
        <w:contextualSpacing/>
        <w:jc w:val="both"/>
        <w:rPr>
          <w:b/>
        </w:rPr>
      </w:pPr>
    </w:p>
    <w:p w:rsidR="00F851D3" w:rsidRPr="00C60D2B" w:rsidRDefault="00F851D3" w:rsidP="00F851D3">
      <w:pPr>
        <w:pStyle w:val="aff"/>
        <w:widowControl w:val="0"/>
        <w:numPr>
          <w:ilvl w:val="0"/>
          <w:numId w:val="15"/>
        </w:numPr>
        <w:jc w:val="center"/>
        <w:rPr>
          <w:b/>
        </w:rPr>
      </w:pPr>
      <w:r w:rsidRPr="00C60D2B">
        <w:rPr>
          <w:b/>
        </w:rPr>
        <w:t>Внесение изменений в проектную документацию</w:t>
      </w:r>
    </w:p>
    <w:p w:rsidR="00F851D3" w:rsidRPr="00C60D2B" w:rsidRDefault="00F851D3" w:rsidP="00F851D3">
      <w:pPr>
        <w:pStyle w:val="aff"/>
        <w:widowControl w:val="0"/>
        <w:numPr>
          <w:ilvl w:val="1"/>
          <w:numId w:val="15"/>
        </w:numPr>
        <w:tabs>
          <w:tab w:val="left" w:pos="-3119"/>
        </w:tabs>
        <w:ind w:left="0" w:firstLine="567"/>
        <w:jc w:val="both"/>
      </w:pPr>
      <w:bookmarkStart w:id="69" w:name="_Ref12112327"/>
      <w:r w:rsidRPr="00C60D2B">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F851D3" w:rsidRPr="00C60D2B" w:rsidRDefault="00F851D3" w:rsidP="00F851D3">
      <w:pPr>
        <w:pStyle w:val="aff"/>
        <w:widowControl w:val="0"/>
        <w:numPr>
          <w:ilvl w:val="1"/>
          <w:numId w:val="15"/>
        </w:numPr>
        <w:tabs>
          <w:tab w:val="left" w:pos="-3119"/>
        </w:tabs>
        <w:ind w:left="0" w:firstLine="567"/>
        <w:jc w:val="both"/>
      </w:pPr>
      <w:r w:rsidRPr="00C60D2B">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F851D3" w:rsidRPr="00C60D2B" w:rsidRDefault="00F851D3" w:rsidP="00F851D3">
      <w:pPr>
        <w:pStyle w:val="aff"/>
        <w:widowControl w:val="0"/>
        <w:numPr>
          <w:ilvl w:val="1"/>
          <w:numId w:val="15"/>
        </w:numPr>
        <w:tabs>
          <w:tab w:val="left" w:pos="-3119"/>
        </w:tabs>
        <w:ind w:left="0" w:firstLine="567"/>
        <w:jc w:val="both"/>
      </w:pPr>
      <w:r w:rsidRPr="00C60D2B">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F851D3" w:rsidRPr="00C60D2B" w:rsidRDefault="00F851D3" w:rsidP="00F851D3">
      <w:pPr>
        <w:pStyle w:val="aff"/>
        <w:widowControl w:val="0"/>
        <w:numPr>
          <w:ilvl w:val="1"/>
          <w:numId w:val="15"/>
        </w:numPr>
        <w:tabs>
          <w:tab w:val="left" w:pos="-3119"/>
        </w:tabs>
        <w:ind w:left="0" w:firstLine="567"/>
        <w:jc w:val="both"/>
      </w:pPr>
      <w:r w:rsidRPr="00C60D2B">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69"/>
    </w:p>
    <w:p w:rsidR="00F851D3" w:rsidRPr="00C60D2B" w:rsidRDefault="00F851D3" w:rsidP="00F851D3">
      <w:pPr>
        <w:tabs>
          <w:tab w:val="left" w:pos="284"/>
          <w:tab w:val="left" w:pos="1134"/>
        </w:tabs>
        <w:ind w:firstLine="426"/>
        <w:contextualSpacing/>
        <w:jc w:val="both"/>
      </w:pPr>
    </w:p>
    <w:p w:rsidR="00F851D3" w:rsidRPr="00C60D2B" w:rsidRDefault="00F851D3" w:rsidP="00F851D3">
      <w:pPr>
        <w:pStyle w:val="aff"/>
        <w:keepNext/>
        <w:keepLines/>
        <w:widowControl w:val="0"/>
        <w:numPr>
          <w:ilvl w:val="0"/>
          <w:numId w:val="15"/>
        </w:numPr>
        <w:jc w:val="center"/>
        <w:outlineLvl w:val="0"/>
        <w:rPr>
          <w:rFonts w:eastAsia="Arial"/>
          <w:b/>
          <w:bCs/>
        </w:rPr>
      </w:pPr>
      <w:bookmarkStart w:id="70" w:name="bookmark20"/>
      <w:r w:rsidRPr="00C60D2B">
        <w:rPr>
          <w:rFonts w:eastAsia="Arial"/>
          <w:b/>
          <w:shd w:val="clear" w:color="auto" w:fill="FFFFFF"/>
        </w:rPr>
        <w:t>Разрешение споров</w:t>
      </w:r>
      <w:bookmarkEnd w:id="70"/>
    </w:p>
    <w:p w:rsidR="00F851D3" w:rsidRPr="00C60D2B" w:rsidRDefault="00F851D3" w:rsidP="00F851D3">
      <w:pPr>
        <w:pStyle w:val="aff"/>
        <w:widowControl w:val="0"/>
        <w:numPr>
          <w:ilvl w:val="1"/>
          <w:numId w:val="15"/>
        </w:numPr>
        <w:tabs>
          <w:tab w:val="left" w:pos="-6804"/>
          <w:tab w:val="left" w:pos="-5529"/>
        </w:tabs>
        <w:ind w:left="0" w:firstLine="567"/>
        <w:jc w:val="both"/>
      </w:pPr>
      <w:r w:rsidRPr="00C60D2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F851D3" w:rsidRPr="00C60D2B" w:rsidRDefault="00F851D3" w:rsidP="00F851D3">
      <w:pPr>
        <w:pStyle w:val="aff"/>
        <w:widowControl w:val="0"/>
        <w:numPr>
          <w:ilvl w:val="1"/>
          <w:numId w:val="15"/>
        </w:numPr>
        <w:tabs>
          <w:tab w:val="left" w:pos="-6804"/>
          <w:tab w:val="left" w:pos="-5529"/>
        </w:tabs>
        <w:ind w:left="0" w:firstLine="567"/>
        <w:jc w:val="both"/>
      </w:pPr>
      <w:r w:rsidRPr="00C60D2B">
        <w:t xml:space="preserve">Претензионные письма направляются Сторонами в порядке, предусмотренном для направления уведомлений в Статье 24 Контракта </w:t>
      </w:r>
    </w:p>
    <w:p w:rsidR="00F851D3" w:rsidRPr="00C60D2B" w:rsidRDefault="00F851D3" w:rsidP="00F851D3">
      <w:pPr>
        <w:pStyle w:val="aff"/>
        <w:widowControl w:val="0"/>
        <w:numPr>
          <w:ilvl w:val="1"/>
          <w:numId w:val="15"/>
        </w:numPr>
        <w:tabs>
          <w:tab w:val="left" w:pos="-6804"/>
          <w:tab w:val="left" w:pos="-5529"/>
        </w:tabs>
        <w:ind w:left="0" w:firstLine="567"/>
        <w:jc w:val="both"/>
      </w:pPr>
      <w:r w:rsidRPr="00C60D2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F851D3" w:rsidRPr="00C60D2B" w:rsidRDefault="00F851D3" w:rsidP="00F851D3">
      <w:pPr>
        <w:tabs>
          <w:tab w:val="left" w:pos="-6804"/>
          <w:tab w:val="left" w:pos="-5529"/>
        </w:tabs>
        <w:ind w:firstLine="567"/>
        <w:contextualSpacing/>
        <w:jc w:val="both"/>
      </w:pPr>
      <w:r w:rsidRPr="00C60D2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F851D3" w:rsidRPr="00C60D2B" w:rsidRDefault="00F851D3" w:rsidP="00F851D3">
      <w:pPr>
        <w:pStyle w:val="aff"/>
        <w:widowControl w:val="0"/>
        <w:numPr>
          <w:ilvl w:val="1"/>
          <w:numId w:val="15"/>
        </w:numPr>
        <w:tabs>
          <w:tab w:val="left" w:pos="-6804"/>
          <w:tab w:val="left" w:pos="-5529"/>
        </w:tabs>
        <w:ind w:left="0" w:firstLine="567"/>
        <w:jc w:val="both"/>
      </w:pPr>
      <w:r w:rsidRPr="00C60D2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F851D3" w:rsidRPr="00C60D2B" w:rsidRDefault="00F851D3" w:rsidP="00F851D3">
      <w:pPr>
        <w:pStyle w:val="aff"/>
        <w:widowControl w:val="0"/>
        <w:numPr>
          <w:ilvl w:val="1"/>
          <w:numId w:val="15"/>
        </w:numPr>
        <w:tabs>
          <w:tab w:val="left" w:pos="-6804"/>
          <w:tab w:val="left" w:pos="-5529"/>
        </w:tabs>
        <w:ind w:left="0" w:firstLine="567"/>
        <w:jc w:val="both"/>
      </w:pPr>
      <w:r w:rsidRPr="00C60D2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F851D3" w:rsidRPr="00C60D2B" w:rsidRDefault="00F851D3" w:rsidP="00F851D3">
      <w:pPr>
        <w:pStyle w:val="aff"/>
        <w:widowControl w:val="0"/>
        <w:numPr>
          <w:ilvl w:val="1"/>
          <w:numId w:val="15"/>
        </w:numPr>
        <w:tabs>
          <w:tab w:val="left" w:pos="-6804"/>
          <w:tab w:val="left" w:pos="-5529"/>
        </w:tabs>
        <w:ind w:left="0" w:firstLine="567"/>
        <w:jc w:val="both"/>
      </w:pPr>
      <w:r w:rsidRPr="00C60D2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F851D3" w:rsidRPr="00C60D2B" w:rsidRDefault="00F851D3" w:rsidP="00F851D3">
      <w:pPr>
        <w:pStyle w:val="aff"/>
        <w:widowControl w:val="0"/>
        <w:numPr>
          <w:ilvl w:val="1"/>
          <w:numId w:val="15"/>
        </w:numPr>
        <w:tabs>
          <w:tab w:val="left" w:pos="-6804"/>
          <w:tab w:val="left" w:pos="-5529"/>
        </w:tabs>
        <w:ind w:left="0" w:firstLine="567"/>
        <w:jc w:val="both"/>
      </w:pPr>
      <w:r w:rsidRPr="00C60D2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F851D3" w:rsidRPr="00C60D2B" w:rsidRDefault="00F851D3" w:rsidP="00F851D3">
      <w:pPr>
        <w:tabs>
          <w:tab w:val="left" w:pos="284"/>
          <w:tab w:val="left" w:pos="1134"/>
        </w:tabs>
        <w:ind w:firstLine="426"/>
        <w:contextualSpacing/>
        <w:jc w:val="both"/>
      </w:pPr>
    </w:p>
    <w:p w:rsidR="00F851D3" w:rsidRPr="00C60D2B" w:rsidRDefault="00F851D3" w:rsidP="00F851D3">
      <w:pPr>
        <w:pStyle w:val="aff"/>
        <w:widowControl w:val="0"/>
        <w:numPr>
          <w:ilvl w:val="0"/>
          <w:numId w:val="15"/>
        </w:numPr>
        <w:jc w:val="center"/>
        <w:rPr>
          <w:rFonts w:eastAsia="Calibri"/>
          <w:b/>
          <w:shd w:val="clear" w:color="auto" w:fill="FFFFFF"/>
        </w:rPr>
      </w:pPr>
      <w:r w:rsidRPr="00C60D2B">
        <w:rPr>
          <w:rFonts w:eastAsia="Calibri"/>
          <w:b/>
          <w:shd w:val="clear" w:color="auto" w:fill="FFFFFF"/>
        </w:rPr>
        <w:t>Вступление Контракта в силу, срок действия Контракта</w:t>
      </w:r>
    </w:p>
    <w:p w:rsidR="00F851D3" w:rsidRPr="00C60D2B" w:rsidRDefault="00F851D3" w:rsidP="00F851D3">
      <w:pPr>
        <w:pStyle w:val="aff"/>
        <w:widowControl w:val="0"/>
        <w:numPr>
          <w:ilvl w:val="1"/>
          <w:numId w:val="15"/>
        </w:numPr>
        <w:tabs>
          <w:tab w:val="left" w:pos="-1701"/>
        </w:tabs>
        <w:ind w:left="0" w:firstLine="567"/>
        <w:jc w:val="both"/>
      </w:pPr>
      <w:bookmarkStart w:id="71" w:name="_Hlk7006197"/>
      <w:r w:rsidRPr="00C60D2B">
        <w:rPr>
          <w:shd w:val="clear" w:color="auto" w:fill="FFFFFF"/>
        </w:rPr>
        <w:t>Контракт вступает в силу со дня его заключения Сторонами и действует до «</w:t>
      </w:r>
      <w:r>
        <w:rPr>
          <w:shd w:val="clear" w:color="auto" w:fill="FFFFFF"/>
        </w:rPr>
        <w:t>31</w:t>
      </w:r>
      <w:r w:rsidRPr="00C60D2B">
        <w:rPr>
          <w:shd w:val="clear" w:color="auto" w:fill="FFFFFF"/>
        </w:rPr>
        <w:t>» декабря 202</w:t>
      </w:r>
      <w:r>
        <w:rPr>
          <w:shd w:val="clear" w:color="auto" w:fill="FFFFFF"/>
        </w:rPr>
        <w:t>2</w:t>
      </w:r>
      <w:r w:rsidRPr="00C60D2B">
        <w:rPr>
          <w:shd w:val="clear" w:color="auto" w:fill="FFFFFF"/>
        </w:rPr>
        <w:t xml:space="preserve"> года, но в любом случае до полного исполнения Сторонами своих обязательств по Контракту.</w:t>
      </w:r>
    </w:p>
    <w:p w:rsidR="00F851D3" w:rsidRPr="00C60D2B" w:rsidRDefault="00F851D3" w:rsidP="00F851D3">
      <w:pPr>
        <w:pStyle w:val="aff"/>
        <w:widowControl w:val="0"/>
        <w:numPr>
          <w:ilvl w:val="1"/>
          <w:numId w:val="15"/>
        </w:numPr>
        <w:ind w:left="0" w:firstLine="567"/>
        <w:contextualSpacing w:val="0"/>
        <w:jc w:val="both"/>
      </w:pPr>
      <w:bookmarkStart w:id="72" w:name="_Hlk58487384"/>
      <w:r w:rsidRPr="00C60D2B">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71"/>
    <w:bookmarkEnd w:id="72"/>
    <w:p w:rsidR="00F851D3" w:rsidRPr="00C60D2B" w:rsidRDefault="00F851D3" w:rsidP="00F851D3">
      <w:pPr>
        <w:tabs>
          <w:tab w:val="left" w:pos="-1701"/>
        </w:tabs>
        <w:ind w:firstLine="567"/>
        <w:contextualSpacing/>
        <w:jc w:val="both"/>
      </w:pPr>
    </w:p>
    <w:p w:rsidR="00F851D3" w:rsidRPr="00C60D2B" w:rsidRDefault="00F851D3" w:rsidP="00F851D3">
      <w:pPr>
        <w:pStyle w:val="aff"/>
        <w:widowControl w:val="0"/>
        <w:numPr>
          <w:ilvl w:val="0"/>
          <w:numId w:val="15"/>
        </w:numPr>
        <w:tabs>
          <w:tab w:val="left" w:pos="-1701"/>
        </w:tabs>
        <w:jc w:val="center"/>
        <w:rPr>
          <w:b/>
        </w:rPr>
      </w:pPr>
      <w:r w:rsidRPr="00C60D2B">
        <w:rPr>
          <w:b/>
        </w:rPr>
        <w:t>Порядок расторжения Контракта</w:t>
      </w:r>
    </w:p>
    <w:p w:rsidR="00F851D3" w:rsidRPr="00C60D2B" w:rsidRDefault="00F851D3" w:rsidP="00F851D3">
      <w:pPr>
        <w:pStyle w:val="aff"/>
        <w:widowControl w:val="0"/>
        <w:numPr>
          <w:ilvl w:val="1"/>
          <w:numId w:val="15"/>
        </w:numPr>
        <w:tabs>
          <w:tab w:val="left" w:pos="1134"/>
        </w:tabs>
        <w:ind w:left="0" w:right="-1" w:firstLine="567"/>
        <w:jc w:val="both"/>
      </w:pPr>
      <w:bookmarkStart w:id="73" w:name="sub_167"/>
      <w:bookmarkStart w:id="74" w:name="bookmark22"/>
      <w:r w:rsidRPr="00C60D2B">
        <w:t>Расторжение контракта допускается в соответствии с гражданским законодательством и условиями Контракта.</w:t>
      </w:r>
    </w:p>
    <w:p w:rsidR="00F851D3" w:rsidRPr="00C60D2B" w:rsidRDefault="00F851D3" w:rsidP="00F851D3">
      <w:pPr>
        <w:pStyle w:val="aff"/>
        <w:numPr>
          <w:ilvl w:val="1"/>
          <w:numId w:val="15"/>
        </w:numPr>
        <w:ind w:left="0" w:firstLine="567"/>
        <w:contextualSpacing w:val="0"/>
        <w:jc w:val="both"/>
      </w:pPr>
      <w:r w:rsidRPr="00C60D2B">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F851D3" w:rsidRPr="00C60D2B" w:rsidRDefault="00F851D3" w:rsidP="00F851D3">
      <w:pPr>
        <w:ind w:firstLine="540"/>
        <w:jc w:val="both"/>
        <w:rPr>
          <w:rFonts w:ascii="Verdana" w:hAnsi="Verdana"/>
          <w:sz w:val="21"/>
          <w:szCs w:val="21"/>
        </w:rPr>
      </w:pPr>
      <w:r w:rsidRPr="00C60D2B">
        <w:t>Порядок принятия Сторонами решения об одностороннем отказе от исполнения Контракта устанавливается Законом № 44-ФЗ.</w:t>
      </w:r>
    </w:p>
    <w:p w:rsidR="00F851D3" w:rsidRPr="00C60D2B" w:rsidRDefault="00F851D3" w:rsidP="00F851D3">
      <w:pPr>
        <w:pStyle w:val="aff"/>
        <w:widowControl w:val="0"/>
        <w:numPr>
          <w:ilvl w:val="1"/>
          <w:numId w:val="15"/>
        </w:numPr>
        <w:tabs>
          <w:tab w:val="left" w:pos="1134"/>
        </w:tabs>
        <w:ind w:left="0" w:right="-1" w:firstLine="567"/>
        <w:jc w:val="both"/>
      </w:pPr>
      <w:r w:rsidRPr="00C60D2B">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F851D3" w:rsidRPr="00C60D2B" w:rsidRDefault="00F851D3" w:rsidP="00F851D3">
      <w:pPr>
        <w:pStyle w:val="aff"/>
        <w:widowControl w:val="0"/>
        <w:numPr>
          <w:ilvl w:val="2"/>
          <w:numId w:val="15"/>
        </w:numPr>
        <w:tabs>
          <w:tab w:val="left" w:pos="1134"/>
        </w:tabs>
        <w:ind w:left="0" w:right="-1" w:firstLine="567"/>
        <w:jc w:val="both"/>
      </w:pPr>
      <w:r w:rsidRPr="00C60D2B">
        <w:t>при существенном нарушении Контракта Подрядчиком;</w:t>
      </w:r>
    </w:p>
    <w:p w:rsidR="00F851D3" w:rsidRPr="00C60D2B" w:rsidRDefault="00F851D3" w:rsidP="00F851D3">
      <w:pPr>
        <w:pStyle w:val="aff"/>
        <w:widowControl w:val="0"/>
        <w:numPr>
          <w:ilvl w:val="2"/>
          <w:numId w:val="15"/>
        </w:numPr>
        <w:tabs>
          <w:tab w:val="left" w:pos="1134"/>
        </w:tabs>
        <w:ind w:left="0" w:right="-1" w:firstLine="567"/>
        <w:jc w:val="both"/>
      </w:pPr>
      <w:r w:rsidRPr="00C60D2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851D3" w:rsidRPr="00C60D2B" w:rsidRDefault="00F851D3" w:rsidP="00F851D3">
      <w:pPr>
        <w:pStyle w:val="aff"/>
        <w:widowControl w:val="0"/>
        <w:numPr>
          <w:ilvl w:val="2"/>
          <w:numId w:val="15"/>
        </w:numPr>
        <w:tabs>
          <w:tab w:val="left" w:pos="1134"/>
        </w:tabs>
        <w:ind w:left="0" w:right="-1" w:firstLine="567"/>
        <w:jc w:val="both"/>
      </w:pPr>
      <w:r w:rsidRPr="00C60D2B">
        <w:t>в иных случаях, предусмотренных законодательством Российской Федерации.</w:t>
      </w:r>
    </w:p>
    <w:p w:rsidR="00F851D3" w:rsidRPr="00C60D2B" w:rsidRDefault="00F851D3" w:rsidP="00F851D3">
      <w:pPr>
        <w:pStyle w:val="aff"/>
        <w:widowControl w:val="0"/>
        <w:numPr>
          <w:ilvl w:val="1"/>
          <w:numId w:val="15"/>
        </w:numPr>
        <w:tabs>
          <w:tab w:val="left" w:pos="1134"/>
        </w:tabs>
        <w:ind w:left="0" w:right="-1" w:firstLine="567"/>
        <w:jc w:val="both"/>
      </w:pPr>
      <w:r w:rsidRPr="00C60D2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851D3" w:rsidRPr="00C60D2B" w:rsidRDefault="00F851D3" w:rsidP="00F851D3">
      <w:pPr>
        <w:pStyle w:val="aff"/>
        <w:widowControl w:val="0"/>
        <w:numPr>
          <w:ilvl w:val="1"/>
          <w:numId w:val="15"/>
        </w:numPr>
        <w:tabs>
          <w:tab w:val="left" w:pos="1134"/>
        </w:tabs>
        <w:ind w:left="0" w:right="-1" w:firstLine="567"/>
        <w:jc w:val="both"/>
      </w:pPr>
      <w:r w:rsidRPr="00C60D2B">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F851D3" w:rsidRPr="00C60D2B" w:rsidRDefault="00F851D3" w:rsidP="00F851D3">
      <w:pPr>
        <w:pStyle w:val="aff"/>
        <w:widowControl w:val="0"/>
        <w:numPr>
          <w:ilvl w:val="2"/>
          <w:numId w:val="15"/>
        </w:numPr>
        <w:ind w:left="0" w:firstLine="567"/>
        <w:contextualSpacing w:val="0"/>
        <w:jc w:val="both"/>
      </w:pPr>
      <w:r w:rsidRPr="00C60D2B">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F851D3" w:rsidRPr="00C60D2B" w:rsidRDefault="00F851D3" w:rsidP="00F851D3">
      <w:pPr>
        <w:pStyle w:val="aff"/>
        <w:widowControl w:val="0"/>
        <w:numPr>
          <w:ilvl w:val="2"/>
          <w:numId w:val="15"/>
        </w:numPr>
        <w:tabs>
          <w:tab w:val="left" w:pos="1134"/>
        </w:tabs>
        <w:ind w:left="0" w:right="-1" w:firstLine="567"/>
        <w:jc w:val="both"/>
      </w:pPr>
      <w:r w:rsidRPr="00C60D2B">
        <w:t>в любое время без указания причин при условии оплаты Подрядчику фактически понесенных им расходов (статья 717 ГК РФ);</w:t>
      </w:r>
    </w:p>
    <w:p w:rsidR="00F851D3" w:rsidRPr="00C60D2B" w:rsidRDefault="00F851D3" w:rsidP="00F851D3">
      <w:pPr>
        <w:pStyle w:val="aff"/>
        <w:widowControl w:val="0"/>
        <w:numPr>
          <w:ilvl w:val="2"/>
          <w:numId w:val="15"/>
        </w:numPr>
        <w:tabs>
          <w:tab w:val="left" w:pos="1134"/>
        </w:tabs>
        <w:ind w:left="0" w:right="-1" w:firstLine="567"/>
        <w:jc w:val="both"/>
      </w:pPr>
      <w:r w:rsidRPr="00C60D2B">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F851D3" w:rsidRPr="00C60D2B" w:rsidRDefault="00F851D3" w:rsidP="00F851D3">
      <w:pPr>
        <w:pStyle w:val="aff"/>
        <w:widowControl w:val="0"/>
        <w:numPr>
          <w:ilvl w:val="2"/>
          <w:numId w:val="15"/>
        </w:numPr>
        <w:tabs>
          <w:tab w:val="left" w:pos="1134"/>
        </w:tabs>
        <w:ind w:left="0" w:right="-1" w:firstLine="567"/>
        <w:jc w:val="both"/>
      </w:pPr>
      <w:r w:rsidRPr="00C60D2B">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F851D3" w:rsidRPr="00C60D2B" w:rsidRDefault="00F851D3" w:rsidP="00F851D3">
      <w:pPr>
        <w:pStyle w:val="aff"/>
        <w:widowControl w:val="0"/>
        <w:numPr>
          <w:ilvl w:val="2"/>
          <w:numId w:val="15"/>
        </w:numPr>
        <w:tabs>
          <w:tab w:val="left" w:pos="1134"/>
        </w:tabs>
        <w:ind w:left="0" w:right="-1" w:firstLine="567"/>
        <w:jc w:val="both"/>
      </w:pPr>
      <w:r w:rsidRPr="00C60D2B">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F851D3" w:rsidRPr="00C60D2B" w:rsidRDefault="00F851D3" w:rsidP="00F851D3">
      <w:pPr>
        <w:pStyle w:val="aff"/>
        <w:widowControl w:val="0"/>
        <w:numPr>
          <w:ilvl w:val="2"/>
          <w:numId w:val="15"/>
        </w:numPr>
        <w:tabs>
          <w:tab w:val="left" w:pos="1134"/>
        </w:tabs>
        <w:ind w:left="0" w:right="-1" w:firstLine="567"/>
        <w:jc w:val="both"/>
      </w:pPr>
      <w:r w:rsidRPr="00C60D2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F851D3" w:rsidRPr="00C60D2B" w:rsidRDefault="00F851D3" w:rsidP="00F851D3">
      <w:pPr>
        <w:pStyle w:val="aff"/>
        <w:widowControl w:val="0"/>
        <w:numPr>
          <w:ilvl w:val="1"/>
          <w:numId w:val="15"/>
        </w:numPr>
        <w:tabs>
          <w:tab w:val="left" w:pos="1134"/>
        </w:tabs>
        <w:ind w:left="0" w:right="-1" w:firstLine="567"/>
        <w:jc w:val="both"/>
      </w:pPr>
      <w:r w:rsidRPr="00C60D2B">
        <w:t xml:space="preserve">Государственный заказчик до принятия решения об одностороннем отказе от </w:t>
      </w:r>
      <w:r w:rsidRPr="00C60D2B">
        <w:lastRenderedPageBreak/>
        <w:t>исполнения Контракта вправе провести экспертизу выполненных работ с привлечением экспертов, экспертных организаций.</w:t>
      </w:r>
    </w:p>
    <w:p w:rsidR="00F851D3" w:rsidRPr="00C60D2B" w:rsidRDefault="00F851D3" w:rsidP="00F851D3">
      <w:pPr>
        <w:tabs>
          <w:tab w:val="left" w:pos="1134"/>
        </w:tabs>
        <w:ind w:right="-1" w:firstLine="567"/>
        <w:contextualSpacing/>
        <w:jc w:val="both"/>
      </w:pPr>
      <w:r w:rsidRPr="00C60D2B">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F851D3" w:rsidRPr="00C60D2B" w:rsidRDefault="00F851D3" w:rsidP="00F851D3">
      <w:pPr>
        <w:pStyle w:val="aff"/>
        <w:widowControl w:val="0"/>
        <w:numPr>
          <w:ilvl w:val="1"/>
          <w:numId w:val="15"/>
        </w:numPr>
        <w:tabs>
          <w:tab w:val="left" w:pos="1134"/>
        </w:tabs>
        <w:ind w:left="0" w:right="-1" w:firstLine="567"/>
        <w:jc w:val="both"/>
      </w:pPr>
      <w:r w:rsidRPr="00C60D2B">
        <w:t xml:space="preserve">Решение Государственного заказчика об одностороннем отказе от исполнения Контракта в течение трех рабочих дней </w:t>
      </w:r>
      <w:r w:rsidRPr="00C60D2B">
        <w:rPr>
          <w:shd w:val="clear" w:color="auto" w:fill="FFFFFF"/>
        </w:rPr>
        <w:t xml:space="preserve">с даты принятия </w:t>
      </w:r>
      <w:r w:rsidRPr="00C60D2B">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F851D3" w:rsidRPr="00C60D2B" w:rsidRDefault="00F851D3" w:rsidP="00F851D3">
      <w:pPr>
        <w:pStyle w:val="aff"/>
        <w:widowControl w:val="0"/>
        <w:numPr>
          <w:ilvl w:val="1"/>
          <w:numId w:val="15"/>
        </w:numPr>
        <w:tabs>
          <w:tab w:val="left" w:pos="1134"/>
        </w:tabs>
        <w:ind w:left="0" w:right="-1" w:firstLine="567"/>
        <w:jc w:val="both"/>
      </w:pPr>
      <w:r w:rsidRPr="00C60D2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F851D3" w:rsidRPr="00C60D2B" w:rsidRDefault="00F851D3" w:rsidP="00F851D3">
      <w:pPr>
        <w:pStyle w:val="aff"/>
        <w:widowControl w:val="0"/>
        <w:numPr>
          <w:ilvl w:val="1"/>
          <w:numId w:val="15"/>
        </w:numPr>
        <w:tabs>
          <w:tab w:val="left" w:pos="1134"/>
        </w:tabs>
        <w:ind w:left="0" w:right="-1" w:firstLine="567"/>
        <w:jc w:val="both"/>
      </w:pPr>
      <w:r w:rsidRPr="00C60D2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F851D3" w:rsidRPr="00C60D2B" w:rsidRDefault="00F851D3" w:rsidP="00F851D3">
      <w:pPr>
        <w:pStyle w:val="aff"/>
        <w:widowControl w:val="0"/>
        <w:numPr>
          <w:ilvl w:val="1"/>
          <w:numId w:val="15"/>
        </w:numPr>
        <w:tabs>
          <w:tab w:val="left" w:pos="1134"/>
        </w:tabs>
        <w:ind w:left="0" w:right="-1" w:firstLine="567"/>
        <w:jc w:val="both"/>
      </w:pPr>
      <w:r w:rsidRPr="00C60D2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F851D3" w:rsidRPr="00C60D2B" w:rsidRDefault="00F851D3" w:rsidP="00F851D3">
      <w:pPr>
        <w:pStyle w:val="aff"/>
        <w:widowControl w:val="0"/>
        <w:numPr>
          <w:ilvl w:val="1"/>
          <w:numId w:val="15"/>
        </w:numPr>
        <w:tabs>
          <w:tab w:val="left" w:pos="1134"/>
        </w:tabs>
        <w:ind w:left="0" w:right="-1" w:firstLine="567"/>
        <w:jc w:val="both"/>
      </w:pPr>
      <w:r w:rsidRPr="00C60D2B">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F851D3" w:rsidRPr="00C60D2B" w:rsidRDefault="00F851D3" w:rsidP="00F851D3">
      <w:pPr>
        <w:pStyle w:val="aff"/>
        <w:widowControl w:val="0"/>
        <w:numPr>
          <w:ilvl w:val="1"/>
          <w:numId w:val="15"/>
        </w:numPr>
        <w:tabs>
          <w:tab w:val="left" w:pos="1134"/>
        </w:tabs>
        <w:ind w:left="0" w:right="-1" w:firstLine="567"/>
        <w:jc w:val="both"/>
      </w:pPr>
      <w:r w:rsidRPr="00C60D2B">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F851D3" w:rsidRPr="00C60D2B" w:rsidRDefault="00F851D3" w:rsidP="00F851D3">
      <w:pPr>
        <w:pStyle w:val="aff"/>
        <w:widowControl w:val="0"/>
        <w:numPr>
          <w:ilvl w:val="1"/>
          <w:numId w:val="15"/>
        </w:numPr>
        <w:tabs>
          <w:tab w:val="left" w:pos="1134"/>
        </w:tabs>
        <w:ind w:left="0" w:right="-1" w:firstLine="567"/>
        <w:jc w:val="both"/>
      </w:pPr>
      <w:r w:rsidRPr="00C60D2B">
        <w:t>Подрядчик вправе принять решение об одностороннем отказе от исполнения Контракта в соответствии с ГК РФ.</w:t>
      </w:r>
    </w:p>
    <w:p w:rsidR="00F851D3" w:rsidRPr="00C60D2B" w:rsidRDefault="00F851D3" w:rsidP="00F851D3">
      <w:pPr>
        <w:pStyle w:val="aff"/>
        <w:widowControl w:val="0"/>
        <w:numPr>
          <w:ilvl w:val="1"/>
          <w:numId w:val="15"/>
        </w:numPr>
        <w:tabs>
          <w:tab w:val="left" w:pos="1134"/>
        </w:tabs>
        <w:ind w:left="0" w:right="-1" w:firstLine="567"/>
        <w:jc w:val="both"/>
      </w:pPr>
      <w:r w:rsidRPr="00C60D2B">
        <w:t xml:space="preserve">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w:t>
      </w:r>
      <w:r w:rsidRPr="00C60D2B">
        <w:lastRenderedPageBreak/>
        <w:t>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F851D3" w:rsidRPr="00C60D2B" w:rsidRDefault="00F851D3" w:rsidP="00F851D3">
      <w:pPr>
        <w:pStyle w:val="aff"/>
        <w:widowControl w:val="0"/>
        <w:numPr>
          <w:ilvl w:val="1"/>
          <w:numId w:val="15"/>
        </w:numPr>
        <w:tabs>
          <w:tab w:val="left" w:pos="1134"/>
        </w:tabs>
        <w:ind w:left="0" w:right="-1" w:firstLine="567"/>
        <w:jc w:val="both"/>
      </w:pPr>
      <w:r w:rsidRPr="00C60D2B">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F851D3" w:rsidRPr="00C60D2B" w:rsidRDefault="00F851D3" w:rsidP="00F851D3">
      <w:pPr>
        <w:pStyle w:val="aff"/>
        <w:widowControl w:val="0"/>
        <w:numPr>
          <w:ilvl w:val="1"/>
          <w:numId w:val="15"/>
        </w:numPr>
        <w:tabs>
          <w:tab w:val="left" w:pos="1134"/>
        </w:tabs>
        <w:ind w:left="0" w:right="-1" w:firstLine="567"/>
        <w:jc w:val="both"/>
      </w:pPr>
      <w:r w:rsidRPr="00C60D2B">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851D3" w:rsidRPr="00C60D2B" w:rsidRDefault="00F851D3" w:rsidP="00F851D3">
      <w:pPr>
        <w:pStyle w:val="aff"/>
        <w:widowControl w:val="0"/>
        <w:numPr>
          <w:ilvl w:val="1"/>
          <w:numId w:val="15"/>
        </w:numPr>
        <w:tabs>
          <w:tab w:val="left" w:pos="1134"/>
        </w:tabs>
        <w:ind w:left="0" w:right="-1" w:firstLine="567"/>
        <w:jc w:val="both"/>
      </w:pPr>
      <w:r w:rsidRPr="00C60D2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rPr>
          <w:i/>
        </w:rPr>
      </w:pPr>
      <w:r w:rsidRPr="00C60D2B">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F851D3" w:rsidRPr="00C60D2B" w:rsidRDefault="00F851D3" w:rsidP="00F851D3">
      <w:pPr>
        <w:pStyle w:val="aff"/>
        <w:numPr>
          <w:ilvl w:val="1"/>
          <w:numId w:val="15"/>
        </w:numPr>
        <w:ind w:left="0" w:firstLine="567"/>
        <w:contextualSpacing w:val="0"/>
        <w:jc w:val="both"/>
      </w:pPr>
      <w:r w:rsidRPr="00C60D2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F851D3" w:rsidRPr="00C60D2B" w:rsidRDefault="00F851D3" w:rsidP="00F851D3">
      <w:pPr>
        <w:pStyle w:val="s1"/>
        <w:shd w:val="clear" w:color="auto" w:fill="FFFFFF"/>
        <w:spacing w:before="0" w:beforeAutospacing="0" w:after="0" w:afterAutospacing="0"/>
        <w:ind w:firstLine="567"/>
        <w:jc w:val="both"/>
      </w:pPr>
      <w:r w:rsidRPr="00C60D2B">
        <w:t>передать Государственному заказчику Работы, выполненные на момент получения им решения об отказе от исполнения Контракта;</w:t>
      </w:r>
    </w:p>
    <w:p w:rsidR="00F851D3" w:rsidRPr="00C60D2B" w:rsidRDefault="00F851D3" w:rsidP="00F851D3">
      <w:pPr>
        <w:pStyle w:val="s1"/>
        <w:shd w:val="clear" w:color="auto" w:fill="FFFFFF"/>
        <w:spacing w:before="0" w:beforeAutospacing="0" w:after="0" w:afterAutospacing="0"/>
        <w:ind w:firstLine="567"/>
        <w:jc w:val="both"/>
      </w:pPr>
      <w:r w:rsidRPr="00C60D2B">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F851D3" w:rsidRPr="00C60D2B" w:rsidRDefault="00F851D3" w:rsidP="00F851D3">
      <w:pPr>
        <w:pStyle w:val="s1"/>
        <w:shd w:val="clear" w:color="auto" w:fill="FFFFFF"/>
        <w:spacing w:before="0" w:beforeAutospacing="0" w:after="0" w:afterAutospacing="0"/>
        <w:ind w:firstLine="567"/>
        <w:jc w:val="both"/>
      </w:pPr>
      <w:r w:rsidRPr="00C60D2B">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F851D3" w:rsidRPr="00C60D2B" w:rsidRDefault="00F851D3" w:rsidP="00F851D3">
      <w:pPr>
        <w:pStyle w:val="s1"/>
        <w:shd w:val="clear" w:color="auto" w:fill="FFFFFF"/>
        <w:spacing w:before="0" w:beforeAutospacing="0" w:after="0" w:afterAutospacing="0"/>
        <w:ind w:firstLine="567"/>
        <w:jc w:val="both"/>
      </w:pPr>
      <w:r w:rsidRPr="00C60D2B">
        <w:t>иные действия, предусмотренные Контрактом, необходимые для его расторжения.</w:t>
      </w:r>
    </w:p>
    <w:bookmarkEnd w:id="73"/>
    <w:p w:rsidR="00F851D3" w:rsidRPr="00C60D2B" w:rsidRDefault="00F851D3" w:rsidP="00F851D3">
      <w:pPr>
        <w:pStyle w:val="aff"/>
        <w:widowControl w:val="0"/>
        <w:numPr>
          <w:ilvl w:val="1"/>
          <w:numId w:val="15"/>
        </w:numPr>
        <w:tabs>
          <w:tab w:val="left" w:pos="1134"/>
        </w:tabs>
        <w:ind w:left="0" w:right="-1" w:firstLine="567"/>
        <w:jc w:val="both"/>
      </w:pPr>
      <w:r w:rsidRPr="00C60D2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F851D3" w:rsidRPr="00C60D2B" w:rsidRDefault="00F851D3" w:rsidP="00F851D3">
      <w:pPr>
        <w:pStyle w:val="aff"/>
        <w:numPr>
          <w:ilvl w:val="1"/>
          <w:numId w:val="15"/>
        </w:numPr>
        <w:ind w:left="0" w:firstLine="567"/>
        <w:contextualSpacing w:val="0"/>
        <w:jc w:val="both"/>
      </w:pPr>
      <w:r w:rsidRPr="00C60D2B">
        <w:t xml:space="preserve">Стороны осуществляют сдачу-приемку выполненных работ в порядке, предусмотренном </w:t>
      </w:r>
      <w:hyperlink r:id="rId15" w:anchor="/document/72009464/entry/1008" w:history="1">
        <w:r w:rsidRPr="00C60D2B">
          <w:t xml:space="preserve">статьей </w:t>
        </w:r>
      </w:hyperlink>
      <w:r w:rsidRPr="00C60D2B">
        <w:t>10 Контракта, и производят сверку взаимных расчетов.</w:t>
      </w:r>
    </w:p>
    <w:p w:rsidR="00F851D3" w:rsidRPr="00C60D2B" w:rsidRDefault="00F851D3" w:rsidP="00F851D3">
      <w:pPr>
        <w:ind w:firstLine="567"/>
        <w:jc w:val="both"/>
      </w:pPr>
      <w:r w:rsidRPr="00C60D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F851D3" w:rsidRPr="00C60D2B" w:rsidRDefault="00F851D3" w:rsidP="00F851D3">
      <w:pPr>
        <w:pStyle w:val="aff"/>
        <w:numPr>
          <w:ilvl w:val="1"/>
          <w:numId w:val="15"/>
        </w:numPr>
        <w:ind w:left="0" w:firstLine="567"/>
        <w:contextualSpacing w:val="0"/>
        <w:jc w:val="both"/>
      </w:pPr>
      <w:r w:rsidRPr="00C60D2B">
        <w:t xml:space="preserve">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w:t>
      </w:r>
      <w:r w:rsidRPr="00C60D2B">
        <w:lastRenderedPageBreak/>
        <w:t>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F851D3" w:rsidRPr="00C60D2B" w:rsidRDefault="00F851D3" w:rsidP="00F851D3">
      <w:pPr>
        <w:pStyle w:val="aff"/>
        <w:widowControl w:val="0"/>
        <w:numPr>
          <w:ilvl w:val="1"/>
          <w:numId w:val="15"/>
        </w:numPr>
        <w:ind w:left="0" w:firstLine="567"/>
        <w:contextualSpacing w:val="0"/>
        <w:jc w:val="both"/>
        <w:rPr>
          <w:i/>
        </w:rPr>
      </w:pPr>
      <w:r w:rsidRPr="00C60D2B">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C60D2B">
        <w:rPr>
          <w:i/>
        </w:rPr>
        <w:t>(Настоящий пункт Контракта применяется если условиями Контракта предусмотрена выплата аванса).</w:t>
      </w:r>
    </w:p>
    <w:p w:rsidR="00F851D3" w:rsidRPr="00C60D2B" w:rsidRDefault="00F851D3" w:rsidP="00F851D3">
      <w:pPr>
        <w:tabs>
          <w:tab w:val="left" w:pos="-1701"/>
        </w:tabs>
        <w:ind w:firstLine="567"/>
        <w:contextualSpacing/>
        <w:jc w:val="both"/>
      </w:pPr>
    </w:p>
    <w:p w:rsidR="00F851D3" w:rsidRPr="00C60D2B" w:rsidRDefault="00F851D3" w:rsidP="00F851D3">
      <w:pPr>
        <w:pStyle w:val="aff"/>
        <w:widowControl w:val="0"/>
        <w:numPr>
          <w:ilvl w:val="0"/>
          <w:numId w:val="15"/>
        </w:numPr>
        <w:jc w:val="center"/>
        <w:rPr>
          <w:b/>
        </w:rPr>
      </w:pPr>
      <w:r w:rsidRPr="00C60D2B">
        <w:rPr>
          <w:b/>
        </w:rPr>
        <w:t>Обеспечение исполнения обязательств по контракту</w:t>
      </w:r>
    </w:p>
    <w:p w:rsidR="00F851D3" w:rsidRPr="00C60D2B" w:rsidRDefault="00F851D3" w:rsidP="00F851D3">
      <w:pPr>
        <w:pStyle w:val="aff"/>
        <w:widowControl w:val="0"/>
        <w:numPr>
          <w:ilvl w:val="1"/>
          <w:numId w:val="15"/>
        </w:numPr>
        <w:ind w:left="0" w:firstLine="567"/>
        <w:contextualSpacing w:val="0"/>
        <w:jc w:val="both"/>
      </w:pPr>
      <w:r w:rsidRPr="00C60D2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75" w:name="_Hlk11338469"/>
    </w:p>
    <w:bookmarkEnd w:id="75"/>
    <w:p w:rsidR="00F851D3" w:rsidRPr="00C60D2B" w:rsidRDefault="00F851D3" w:rsidP="00F851D3">
      <w:pPr>
        <w:pStyle w:val="aff"/>
        <w:numPr>
          <w:ilvl w:val="2"/>
          <w:numId w:val="15"/>
        </w:numPr>
        <w:ind w:left="0" w:firstLine="567"/>
        <w:contextualSpacing w:val="0"/>
        <w:jc w:val="both"/>
      </w:pPr>
      <w:r w:rsidRPr="00C60D2B">
        <w:t xml:space="preserve">Размер обеспечения исполнения Контракта равен </w:t>
      </w:r>
      <w:r>
        <w:t>0,5</w:t>
      </w:r>
      <w:r w:rsidRPr="00C60D2B">
        <w:t xml:space="preserve"> % от начальной максимальной цены Контракта в соответствии со ст. 96 Закон № 44-ФЗ. </w:t>
      </w:r>
    </w:p>
    <w:p w:rsidR="00F851D3" w:rsidRPr="00C60D2B" w:rsidRDefault="00F851D3" w:rsidP="00F851D3">
      <w:pPr>
        <w:pStyle w:val="aff"/>
        <w:ind w:left="0" w:firstLine="567"/>
        <w:jc w:val="both"/>
      </w:pPr>
      <w:r w:rsidRPr="00C60D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F851D3" w:rsidRPr="00C60D2B" w:rsidRDefault="00F851D3" w:rsidP="00F851D3">
      <w:pPr>
        <w:pStyle w:val="aff"/>
        <w:ind w:left="0" w:firstLine="567"/>
        <w:jc w:val="both"/>
      </w:pPr>
      <w:r w:rsidRPr="00C60D2B">
        <w:t xml:space="preserve">Размер обеспечения исполнения Контракта с учетом настоящего пункта составляет          </w:t>
      </w:r>
      <w:bookmarkStart w:id="76" w:name="_Hlk61978547"/>
      <w:r>
        <w:t>753 224</w:t>
      </w:r>
      <w:r w:rsidRPr="00F02F60">
        <w:t xml:space="preserve"> </w:t>
      </w:r>
      <w:r w:rsidRPr="00C60D2B">
        <w:t>рублей</w:t>
      </w:r>
      <w:r>
        <w:t xml:space="preserve"> 35 </w:t>
      </w:r>
      <w:bookmarkEnd w:id="76"/>
      <w:r>
        <w:t>копеек</w:t>
      </w:r>
      <w:r w:rsidRPr="00C60D2B">
        <w:t>.</w:t>
      </w:r>
    </w:p>
    <w:p w:rsidR="00F851D3" w:rsidRPr="00C60D2B" w:rsidRDefault="00F851D3" w:rsidP="00F851D3">
      <w:pPr>
        <w:pStyle w:val="aff"/>
        <w:widowControl w:val="0"/>
        <w:numPr>
          <w:ilvl w:val="2"/>
          <w:numId w:val="15"/>
        </w:numPr>
        <w:ind w:left="0" w:firstLine="567"/>
        <w:contextualSpacing w:val="0"/>
        <w:jc w:val="both"/>
      </w:pPr>
      <w:r w:rsidRPr="00C60D2B">
        <w:t>В случае применения антидемпинговых мер размер обеспечения может быть изменен в порядке, установленном действующим законодательством.</w:t>
      </w:r>
    </w:p>
    <w:p w:rsidR="00F851D3" w:rsidRPr="00C60D2B" w:rsidRDefault="00F851D3" w:rsidP="00F851D3">
      <w:pPr>
        <w:pStyle w:val="aff"/>
        <w:widowControl w:val="0"/>
        <w:numPr>
          <w:ilvl w:val="1"/>
          <w:numId w:val="15"/>
        </w:numPr>
        <w:ind w:left="0" w:firstLine="567"/>
        <w:contextualSpacing w:val="0"/>
        <w:jc w:val="both"/>
        <w:rPr>
          <w:shd w:val="clear" w:color="auto" w:fill="FFFFFF"/>
        </w:rPr>
      </w:pPr>
      <w:r w:rsidRPr="00C60D2B">
        <w:rPr>
          <w:shd w:val="clear" w:color="auto" w:fill="FFFFFF"/>
        </w:rPr>
        <w:t xml:space="preserve">Условием подписания </w:t>
      </w:r>
      <w:r w:rsidRPr="00C60D2B">
        <w:t>Акта сдачи-приемки выполненных работ по разработке рабочей документации по форме Приложения № 4 к Контракту</w:t>
      </w:r>
      <w:r w:rsidRPr="00C60D2B">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F851D3" w:rsidRPr="00C60D2B" w:rsidRDefault="00F851D3" w:rsidP="00F851D3">
      <w:pPr>
        <w:pStyle w:val="aff"/>
        <w:widowControl w:val="0"/>
        <w:numPr>
          <w:ilvl w:val="2"/>
          <w:numId w:val="15"/>
        </w:numPr>
        <w:ind w:left="0" w:firstLine="567"/>
        <w:contextualSpacing w:val="0"/>
        <w:jc w:val="both"/>
        <w:rPr>
          <w:shd w:val="clear" w:color="auto" w:fill="FFFFFF"/>
        </w:rPr>
      </w:pPr>
      <w:r w:rsidRPr="00C60D2B">
        <w:rPr>
          <w:shd w:val="clear" w:color="auto" w:fill="FFFFFF"/>
        </w:rPr>
        <w:t xml:space="preserve">Размер обеспечения гарантийных обязательств составляет </w:t>
      </w:r>
      <w:r>
        <w:rPr>
          <w:shd w:val="clear" w:color="auto" w:fill="FFFFFF"/>
        </w:rPr>
        <w:t>0,</w:t>
      </w:r>
      <w:r w:rsidRPr="00C60D2B">
        <w:rPr>
          <w:shd w:val="clear" w:color="auto" w:fill="FFFFFF"/>
        </w:rPr>
        <w:t xml:space="preserve">5 % от начальной максимальной цены Контракта, что составляет </w:t>
      </w:r>
      <w:r w:rsidRPr="00C40448">
        <w:t xml:space="preserve">753 224 рублей 35 </w:t>
      </w:r>
      <w:r>
        <w:t>копеек</w:t>
      </w:r>
      <w:r>
        <w:rPr>
          <w:shd w:val="clear" w:color="auto" w:fill="FFFFFF"/>
        </w:rPr>
        <w:t xml:space="preserve">. </w:t>
      </w:r>
    </w:p>
    <w:p w:rsidR="00F851D3" w:rsidRPr="00C60D2B" w:rsidRDefault="00F851D3" w:rsidP="00F851D3">
      <w:pPr>
        <w:ind w:firstLine="567"/>
        <w:jc w:val="both"/>
        <w:rPr>
          <w:i/>
          <w:iCs/>
          <w:shd w:val="clear" w:color="auto" w:fill="FFFFFF"/>
        </w:rPr>
      </w:pPr>
      <w:r w:rsidRPr="00C60D2B">
        <w:rPr>
          <w:i/>
          <w:iCs/>
          <w:shd w:val="clear" w:color="auto" w:fill="FFFFFF"/>
        </w:rPr>
        <w:t>(не может превышать десять процентов начальной (максимальной) цены Контракта).</w:t>
      </w:r>
    </w:p>
    <w:p w:rsidR="00F851D3" w:rsidRPr="00C60D2B" w:rsidRDefault="00F851D3" w:rsidP="00F851D3">
      <w:pPr>
        <w:pStyle w:val="aff"/>
        <w:widowControl w:val="0"/>
        <w:numPr>
          <w:ilvl w:val="1"/>
          <w:numId w:val="15"/>
        </w:numPr>
        <w:ind w:left="0" w:firstLine="567"/>
        <w:contextualSpacing w:val="0"/>
        <w:jc w:val="both"/>
      </w:pPr>
      <w:r w:rsidRPr="00C60D2B">
        <w:t xml:space="preserve">Способ обеспечения исполнения Контракта, </w:t>
      </w:r>
      <w:r w:rsidRPr="00C60D2B">
        <w:rPr>
          <w:shd w:val="clear" w:color="auto" w:fill="FFFFFF"/>
        </w:rPr>
        <w:t>гарантийных обязательств</w:t>
      </w:r>
      <w:r w:rsidRPr="00C60D2B">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F851D3" w:rsidRPr="00C60D2B" w:rsidRDefault="00F851D3" w:rsidP="00F851D3">
      <w:pPr>
        <w:pStyle w:val="aff"/>
        <w:widowControl w:val="0"/>
        <w:numPr>
          <w:ilvl w:val="1"/>
          <w:numId w:val="15"/>
        </w:numPr>
        <w:ind w:left="0" w:firstLine="567"/>
        <w:contextualSpacing w:val="0"/>
        <w:jc w:val="both"/>
      </w:pPr>
      <w:bookmarkStart w:id="77" w:name="_Hlk20835866"/>
      <w:r w:rsidRPr="00C60D2B">
        <w:t>Денежные средства, вносимые в обеспечение исполнения Контракта, должны быть перечислены в установленном размере по реквизитам:</w:t>
      </w:r>
    </w:p>
    <w:p w:rsidR="00F851D3" w:rsidRPr="00C60D2B" w:rsidRDefault="00F851D3" w:rsidP="00F851D3">
      <w:pPr>
        <w:ind w:firstLine="567"/>
      </w:pPr>
      <w:bookmarkStart w:id="78" w:name="_Hlk61341401"/>
      <w:r w:rsidRPr="00C60D2B">
        <w:t xml:space="preserve">Получатель: </w:t>
      </w:r>
    </w:p>
    <w:p w:rsidR="00F851D3" w:rsidRPr="00C60D2B" w:rsidRDefault="00F851D3" w:rsidP="00F851D3">
      <w:bookmarkStart w:id="79" w:name="_Hlk61341857"/>
      <w:r w:rsidRPr="00266E84">
        <w:t>Министерство финансов Республики Крым</w:t>
      </w:r>
      <w:r w:rsidRPr="00266E84">
        <w:rPr>
          <w:b/>
        </w:rPr>
        <w:t xml:space="preserve"> </w:t>
      </w:r>
      <w:r w:rsidRPr="00C60D2B">
        <w:t>(ГКУ «Инвестстрой Республики Крым», л/с 05752J47730)</w:t>
      </w:r>
    </w:p>
    <w:p w:rsidR="00F851D3" w:rsidRPr="00C60D2B" w:rsidRDefault="00F851D3" w:rsidP="00F851D3">
      <w:r>
        <w:t>ЕКС</w:t>
      </w:r>
      <w:r w:rsidRPr="00C60D2B">
        <w:t>.: 40102810645370000035</w:t>
      </w:r>
    </w:p>
    <w:p w:rsidR="00F851D3" w:rsidRPr="00C60D2B" w:rsidRDefault="00F851D3" w:rsidP="00F851D3">
      <w:r w:rsidRPr="00C60D2B">
        <w:t>Казначейский счет: 03222643350000007500</w:t>
      </w:r>
    </w:p>
    <w:p w:rsidR="00F851D3" w:rsidRPr="00C60D2B" w:rsidRDefault="00F851D3" w:rsidP="00F851D3">
      <w:r w:rsidRPr="00C60D2B">
        <w:t>КБК: 81700000000000000510</w:t>
      </w:r>
    </w:p>
    <w:p w:rsidR="00F851D3" w:rsidRPr="00C60D2B" w:rsidRDefault="00F851D3" w:rsidP="00F851D3">
      <w:r w:rsidRPr="00C60D2B">
        <w:t xml:space="preserve">Банк: ОТДЕЛЕНИЕ РЕСПУБЛИКА КРЫМ БАНКА РОССИИ//УФК по Республике Крым </w:t>
      </w:r>
    </w:p>
    <w:p w:rsidR="00F851D3" w:rsidRPr="00C60D2B" w:rsidRDefault="00F851D3" w:rsidP="00F851D3">
      <w:r w:rsidRPr="00C60D2B">
        <w:t>г. Симферополь</w:t>
      </w:r>
    </w:p>
    <w:p w:rsidR="00F851D3" w:rsidRPr="00C60D2B" w:rsidRDefault="00F851D3" w:rsidP="00F851D3">
      <w:r w:rsidRPr="00C60D2B">
        <w:t>БИК: 013510002</w:t>
      </w:r>
    </w:p>
    <w:p w:rsidR="00F851D3" w:rsidRPr="00C60D2B" w:rsidRDefault="00F851D3" w:rsidP="00F851D3">
      <w:r w:rsidRPr="00C60D2B">
        <w:t>ОГРН: 1159102101454</w:t>
      </w:r>
    </w:p>
    <w:p w:rsidR="00F851D3" w:rsidRPr="00C60D2B" w:rsidRDefault="00F851D3" w:rsidP="00F851D3">
      <w:r w:rsidRPr="00C60D2B">
        <w:t>ИНН: 9102187428</w:t>
      </w:r>
    </w:p>
    <w:p w:rsidR="00F851D3" w:rsidRPr="00C60D2B" w:rsidRDefault="00F851D3" w:rsidP="00F851D3">
      <w:r w:rsidRPr="00C60D2B">
        <w:lastRenderedPageBreak/>
        <w:t>КПП: 910201001</w:t>
      </w:r>
    </w:p>
    <w:p w:rsidR="00F851D3" w:rsidRPr="00C60D2B" w:rsidRDefault="00F851D3" w:rsidP="00F851D3">
      <w:r w:rsidRPr="00C60D2B">
        <w:t>ОКТМО: 35701000001</w:t>
      </w:r>
    </w:p>
    <w:bookmarkEnd w:id="78"/>
    <w:bookmarkEnd w:id="79"/>
    <w:p w:rsidR="00F851D3" w:rsidRPr="00C60D2B" w:rsidRDefault="00F851D3" w:rsidP="00F851D3">
      <w:pPr>
        <w:autoSpaceDE w:val="0"/>
        <w:autoSpaceDN w:val="0"/>
        <w:adjustRightInd w:val="0"/>
        <w:ind w:firstLine="567"/>
        <w:contextualSpacing/>
        <w:jc w:val="both"/>
      </w:pPr>
      <w:r w:rsidRPr="00C60D2B">
        <w:t>Назначение платежа: «Обеспечение исполнения государственного контракта (ИКЗ ____________)».</w:t>
      </w:r>
    </w:p>
    <w:p w:rsidR="00F851D3" w:rsidRPr="00C60D2B" w:rsidRDefault="00F851D3" w:rsidP="00F851D3">
      <w:pPr>
        <w:autoSpaceDE w:val="0"/>
        <w:autoSpaceDN w:val="0"/>
        <w:adjustRightInd w:val="0"/>
        <w:ind w:firstLine="567"/>
        <w:contextualSpacing/>
        <w:jc w:val="both"/>
      </w:pPr>
      <w:r w:rsidRPr="00C60D2B">
        <w:t>или</w:t>
      </w:r>
    </w:p>
    <w:p w:rsidR="00F851D3" w:rsidRPr="00C60D2B" w:rsidRDefault="00F851D3" w:rsidP="00F851D3">
      <w:pPr>
        <w:autoSpaceDE w:val="0"/>
        <w:autoSpaceDN w:val="0"/>
        <w:adjustRightInd w:val="0"/>
        <w:ind w:firstLine="567"/>
        <w:contextualSpacing/>
        <w:jc w:val="both"/>
      </w:pPr>
      <w:r w:rsidRPr="00C60D2B">
        <w:t>Назначение платежа: «Обеспечение гарантийных обязательств по государственному контракту от «___» ________ ________ № ____________ (ИКЗ____________)».</w:t>
      </w:r>
    </w:p>
    <w:p w:rsidR="00F851D3" w:rsidRPr="00C60D2B" w:rsidRDefault="00F851D3" w:rsidP="00F851D3">
      <w:pPr>
        <w:autoSpaceDE w:val="0"/>
        <w:autoSpaceDN w:val="0"/>
        <w:adjustRightInd w:val="0"/>
        <w:ind w:firstLine="567"/>
        <w:contextualSpacing/>
        <w:jc w:val="both"/>
      </w:pPr>
    </w:p>
    <w:p w:rsidR="00F851D3" w:rsidRPr="00C60D2B" w:rsidRDefault="00F851D3" w:rsidP="00F851D3">
      <w:pPr>
        <w:ind w:firstLine="567"/>
        <w:jc w:val="both"/>
      </w:pPr>
      <w:bookmarkStart w:id="80" w:name="_Hlk20833881"/>
      <w:r w:rsidRPr="00C60D2B">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60D2B">
        <w:rPr>
          <w:shd w:val="clear" w:color="auto" w:fill="FFFFFF"/>
        </w:rPr>
        <w:t xml:space="preserve">подписания  сторонами </w:t>
      </w:r>
      <w:r w:rsidRPr="00C60D2B">
        <w:t xml:space="preserve">акта сдачи-приемки выполненных работ по разработке рабочей документации.   </w:t>
      </w:r>
    </w:p>
    <w:p w:rsidR="00F851D3" w:rsidRPr="00C60D2B" w:rsidRDefault="00F851D3" w:rsidP="00F851D3">
      <w:pPr>
        <w:ind w:firstLine="567"/>
        <w:jc w:val="both"/>
      </w:pPr>
      <w:r w:rsidRPr="00C60D2B">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F851D3" w:rsidRPr="00C60D2B" w:rsidRDefault="00F851D3" w:rsidP="00F851D3">
      <w:pPr>
        <w:ind w:firstLine="567"/>
        <w:jc w:val="both"/>
      </w:pPr>
      <w:r w:rsidRPr="00C60D2B">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77"/>
    <w:bookmarkEnd w:id="80"/>
    <w:p w:rsidR="00F851D3" w:rsidRPr="00C60D2B" w:rsidRDefault="00F851D3" w:rsidP="00F851D3">
      <w:pPr>
        <w:pStyle w:val="aff"/>
        <w:widowControl w:val="0"/>
        <w:numPr>
          <w:ilvl w:val="1"/>
          <w:numId w:val="15"/>
        </w:numPr>
        <w:ind w:left="0" w:firstLine="567"/>
        <w:contextualSpacing w:val="0"/>
        <w:jc w:val="both"/>
      </w:pPr>
      <w:r w:rsidRPr="00C60D2B">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F851D3" w:rsidRPr="00C60D2B" w:rsidRDefault="00F851D3" w:rsidP="00F851D3">
      <w:pPr>
        <w:pStyle w:val="aff"/>
        <w:ind w:left="0" w:firstLine="567"/>
        <w:jc w:val="both"/>
      </w:pPr>
      <w:r w:rsidRPr="00C60D2B">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F851D3" w:rsidRPr="00C60D2B" w:rsidRDefault="00F851D3" w:rsidP="00F851D3">
      <w:pPr>
        <w:pStyle w:val="aff"/>
        <w:ind w:left="0" w:firstLine="567"/>
        <w:jc w:val="both"/>
      </w:pPr>
      <w:bookmarkStart w:id="81" w:name="_Hlk54011643"/>
      <w:r w:rsidRPr="00C60D2B">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F851D3" w:rsidRPr="00C60D2B" w:rsidRDefault="00F851D3" w:rsidP="00F851D3">
      <w:pPr>
        <w:pStyle w:val="aff"/>
        <w:ind w:left="0" w:firstLine="567"/>
        <w:jc w:val="both"/>
        <w:rPr>
          <w:shd w:val="clear" w:color="auto" w:fill="FFFFFF"/>
        </w:rPr>
      </w:pPr>
      <w:bookmarkStart w:id="82" w:name="_Hlk15911882"/>
      <w:bookmarkStart w:id="83" w:name="_Hlk16234848"/>
      <w:bookmarkEnd w:id="81"/>
      <w:r w:rsidRPr="00C60D2B">
        <w:rPr>
          <w:shd w:val="clear" w:color="auto" w:fill="FFFFFF"/>
        </w:rPr>
        <w:t xml:space="preserve">В банковскую гарантию </w:t>
      </w:r>
      <w:r w:rsidRPr="00C60D2B">
        <w:t xml:space="preserve">должно </w:t>
      </w:r>
      <w:r w:rsidRPr="00C60D2B">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51D3" w:rsidRPr="00C60D2B" w:rsidRDefault="00F851D3" w:rsidP="00F851D3">
      <w:pPr>
        <w:pStyle w:val="aff"/>
        <w:tabs>
          <w:tab w:val="left" w:pos="993"/>
        </w:tabs>
        <w:ind w:left="0" w:firstLine="567"/>
        <w:jc w:val="both"/>
        <w:rPr>
          <w:rFonts w:eastAsiaTheme="minorHAnsi"/>
          <w:noProof/>
        </w:rPr>
      </w:pPr>
      <w:r w:rsidRPr="00C60D2B">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82"/>
    <w:bookmarkEnd w:id="83"/>
    <w:p w:rsidR="00F851D3" w:rsidRPr="00C60D2B" w:rsidRDefault="00F851D3" w:rsidP="00F851D3">
      <w:pPr>
        <w:pStyle w:val="aff"/>
        <w:ind w:left="0" w:firstLine="567"/>
        <w:jc w:val="both"/>
      </w:pPr>
      <w:r w:rsidRPr="00C60D2B">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F851D3" w:rsidRPr="00C60D2B" w:rsidRDefault="00F851D3" w:rsidP="00F851D3">
      <w:pPr>
        <w:pStyle w:val="aff"/>
        <w:ind w:left="0" w:firstLine="567"/>
        <w:jc w:val="both"/>
      </w:pPr>
      <w:r w:rsidRPr="00C60D2B">
        <w:t xml:space="preserve">- обязательства оплатить суммы неустоек (штрафов, пеней), предусмотренных Контрактом; </w:t>
      </w:r>
    </w:p>
    <w:p w:rsidR="00F851D3" w:rsidRPr="00C60D2B" w:rsidRDefault="00F851D3" w:rsidP="00F851D3">
      <w:pPr>
        <w:autoSpaceDE w:val="0"/>
        <w:autoSpaceDN w:val="0"/>
        <w:adjustRightInd w:val="0"/>
        <w:ind w:firstLine="567"/>
        <w:jc w:val="both"/>
      </w:pPr>
      <w:r w:rsidRPr="00C60D2B">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F851D3" w:rsidRPr="00C60D2B" w:rsidRDefault="00F851D3" w:rsidP="00F851D3">
      <w:pPr>
        <w:ind w:firstLine="567"/>
        <w:jc w:val="both"/>
      </w:pPr>
      <w:r w:rsidRPr="00C60D2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F851D3" w:rsidRPr="00C60D2B" w:rsidRDefault="00F851D3" w:rsidP="00F851D3">
      <w:pPr>
        <w:pStyle w:val="aff"/>
        <w:widowControl w:val="0"/>
        <w:numPr>
          <w:ilvl w:val="1"/>
          <w:numId w:val="15"/>
        </w:numPr>
        <w:ind w:left="0" w:firstLine="567"/>
        <w:contextualSpacing w:val="0"/>
        <w:jc w:val="both"/>
      </w:pPr>
      <w:r w:rsidRPr="00C60D2B">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F851D3" w:rsidRPr="00C60D2B" w:rsidRDefault="00F851D3" w:rsidP="00F851D3">
      <w:pPr>
        <w:pStyle w:val="aff"/>
        <w:widowControl w:val="0"/>
        <w:numPr>
          <w:ilvl w:val="1"/>
          <w:numId w:val="15"/>
        </w:numPr>
        <w:ind w:left="0" w:firstLine="567"/>
        <w:contextualSpacing w:val="0"/>
        <w:jc w:val="both"/>
      </w:pPr>
      <w:bookmarkStart w:id="84" w:name="_Hlk11338627"/>
      <w:r w:rsidRPr="00C60D2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F851D3" w:rsidRPr="00C60D2B" w:rsidRDefault="00F851D3" w:rsidP="00F851D3">
      <w:pPr>
        <w:ind w:firstLine="567"/>
        <w:jc w:val="both"/>
      </w:pPr>
      <w:r w:rsidRPr="00C60D2B">
        <w:lastRenderedPageBreak/>
        <w:t>Размер такого обеспечения может быть уменьшен в порядке и случаях, которые предусмотрены действующим законодательством РФ.</w:t>
      </w:r>
    </w:p>
    <w:p w:rsidR="00F851D3" w:rsidRPr="00C60D2B" w:rsidRDefault="00F851D3" w:rsidP="00F851D3">
      <w:pPr>
        <w:ind w:firstLine="567"/>
        <w:jc w:val="both"/>
      </w:pPr>
      <w:r w:rsidRPr="00C60D2B">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F851D3" w:rsidRPr="00C60D2B" w:rsidRDefault="00F851D3" w:rsidP="00F851D3">
      <w:pPr>
        <w:pStyle w:val="aff"/>
        <w:widowControl w:val="0"/>
        <w:numPr>
          <w:ilvl w:val="2"/>
          <w:numId w:val="15"/>
        </w:numPr>
        <w:tabs>
          <w:tab w:val="left" w:pos="709"/>
        </w:tabs>
        <w:autoSpaceDE w:val="0"/>
        <w:autoSpaceDN w:val="0"/>
        <w:adjustRightInd w:val="0"/>
        <w:ind w:left="0" w:firstLine="567"/>
        <w:jc w:val="both"/>
      </w:pPr>
      <w:bookmarkStart w:id="85" w:name="_Hlk16841788"/>
      <w:r w:rsidRPr="00C60D2B">
        <w:t xml:space="preserve">Если обеспечение исполнения Контракта, </w:t>
      </w:r>
      <w:r w:rsidRPr="00C60D2B">
        <w:rPr>
          <w:shd w:val="clear" w:color="auto" w:fill="FFFFFF"/>
        </w:rPr>
        <w:t>гарантийных обязательств</w:t>
      </w:r>
      <w:r w:rsidRPr="00C60D2B">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F851D3" w:rsidRPr="00C60D2B" w:rsidRDefault="00F851D3" w:rsidP="00F851D3">
      <w:pPr>
        <w:tabs>
          <w:tab w:val="left" w:pos="709"/>
        </w:tabs>
        <w:autoSpaceDE w:val="0"/>
        <w:autoSpaceDN w:val="0"/>
        <w:adjustRightInd w:val="0"/>
        <w:ind w:firstLine="567"/>
        <w:contextualSpacing/>
        <w:jc w:val="both"/>
      </w:pPr>
      <w:r w:rsidRPr="00C60D2B">
        <w:t>Действие указанного пункта не распространяется на случаи, если Подрядчиком представлена недостоверная (поддельная) банковская гарантия.</w:t>
      </w:r>
    </w:p>
    <w:p w:rsidR="00F851D3" w:rsidRPr="00C60D2B" w:rsidRDefault="00F851D3" w:rsidP="00F851D3">
      <w:pPr>
        <w:pStyle w:val="aff"/>
        <w:widowControl w:val="0"/>
        <w:numPr>
          <w:ilvl w:val="2"/>
          <w:numId w:val="15"/>
        </w:numPr>
        <w:tabs>
          <w:tab w:val="left" w:pos="709"/>
        </w:tabs>
        <w:autoSpaceDE w:val="0"/>
        <w:autoSpaceDN w:val="0"/>
        <w:adjustRightInd w:val="0"/>
        <w:ind w:left="0" w:firstLine="567"/>
        <w:contextualSpacing w:val="0"/>
        <w:jc w:val="both"/>
      </w:pPr>
      <w:r w:rsidRPr="00C60D2B">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F851D3" w:rsidRPr="00C60D2B" w:rsidRDefault="00F851D3" w:rsidP="00F851D3">
      <w:pPr>
        <w:pStyle w:val="aff"/>
        <w:widowControl w:val="0"/>
        <w:numPr>
          <w:ilvl w:val="1"/>
          <w:numId w:val="15"/>
        </w:numPr>
        <w:autoSpaceDE w:val="0"/>
        <w:autoSpaceDN w:val="0"/>
        <w:adjustRightInd w:val="0"/>
        <w:ind w:left="0" w:firstLine="567"/>
        <w:contextualSpacing w:val="0"/>
        <w:jc w:val="both"/>
      </w:pPr>
      <w:bookmarkStart w:id="86" w:name="_Hlk11338600"/>
      <w:bookmarkStart w:id="87" w:name="_Hlk48064102"/>
      <w:bookmarkEnd w:id="84"/>
      <w:bookmarkEnd w:id="85"/>
      <w:r w:rsidRPr="00C60D2B">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F851D3" w:rsidRPr="00C60D2B" w:rsidRDefault="00F851D3" w:rsidP="00F851D3">
      <w:pPr>
        <w:pStyle w:val="aff"/>
        <w:ind w:left="0" w:firstLine="567"/>
        <w:jc w:val="both"/>
      </w:pPr>
      <w:r w:rsidRPr="00C60D2B">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86"/>
    <w:p w:rsidR="00F851D3" w:rsidRPr="00C60D2B" w:rsidRDefault="00F851D3" w:rsidP="00F851D3">
      <w:pPr>
        <w:pStyle w:val="aff"/>
        <w:widowControl w:val="0"/>
        <w:numPr>
          <w:ilvl w:val="1"/>
          <w:numId w:val="15"/>
        </w:numPr>
        <w:ind w:left="0" w:firstLine="567"/>
        <w:contextualSpacing w:val="0"/>
        <w:jc w:val="both"/>
      </w:pPr>
      <w:r w:rsidRPr="00C60D2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F851D3" w:rsidRPr="00C60D2B" w:rsidRDefault="00F851D3" w:rsidP="00F851D3">
      <w:pPr>
        <w:pStyle w:val="aff"/>
        <w:numPr>
          <w:ilvl w:val="1"/>
          <w:numId w:val="15"/>
        </w:numPr>
        <w:ind w:left="0" w:firstLine="567"/>
        <w:contextualSpacing w:val="0"/>
        <w:jc w:val="both"/>
      </w:pPr>
      <w:r w:rsidRPr="00C60D2B">
        <w:t xml:space="preserve">В случае неисполнения или ненадлежащего исполнения Подрядчиком обязательств по Контракту </w:t>
      </w:r>
      <w:r w:rsidRPr="00C60D2B">
        <w:rPr>
          <w:shd w:val="clear" w:color="auto" w:fill="FFFFFF"/>
        </w:rPr>
        <w:t>и гарантийных обязательств</w:t>
      </w:r>
      <w:r w:rsidRPr="00C60D2B">
        <w:t xml:space="preserve"> обеспечение исполнения Контракта</w:t>
      </w:r>
      <w:r w:rsidRPr="00C60D2B">
        <w:rPr>
          <w:shd w:val="clear" w:color="auto" w:fill="FFFFFF"/>
        </w:rPr>
        <w:t xml:space="preserve"> и гарантийных обязательств</w:t>
      </w:r>
      <w:r w:rsidRPr="00C60D2B">
        <w:t xml:space="preserve"> переходит Государственному заказчику, в объеме неисполненных обязательств.</w:t>
      </w:r>
    </w:p>
    <w:p w:rsidR="00F851D3" w:rsidRPr="00C60D2B" w:rsidRDefault="00F851D3" w:rsidP="00F851D3">
      <w:pPr>
        <w:pStyle w:val="aff"/>
        <w:widowControl w:val="0"/>
        <w:numPr>
          <w:ilvl w:val="1"/>
          <w:numId w:val="15"/>
        </w:numPr>
        <w:ind w:left="0" w:firstLine="567"/>
        <w:contextualSpacing w:val="0"/>
        <w:jc w:val="both"/>
      </w:pPr>
      <w:r w:rsidRPr="00C60D2B">
        <w:t>Все затраты, связанные с заключением и оформлением договоров и иных документов по обеспечению исполнения Контракта, несет Подрядчик.</w:t>
      </w:r>
    </w:p>
    <w:bookmarkEnd w:id="87"/>
    <w:p w:rsidR="00F851D3" w:rsidRPr="00C60D2B" w:rsidRDefault="00F851D3" w:rsidP="00F851D3">
      <w:pPr>
        <w:jc w:val="both"/>
        <w:rPr>
          <w:rStyle w:val="s10"/>
          <w:rFonts w:eastAsia="Calibri"/>
          <w:b/>
        </w:rPr>
      </w:pPr>
    </w:p>
    <w:p w:rsidR="00F851D3" w:rsidRPr="00C60D2B" w:rsidRDefault="00F851D3" w:rsidP="00F851D3">
      <w:pPr>
        <w:pStyle w:val="af8"/>
        <w:widowControl w:val="0"/>
        <w:numPr>
          <w:ilvl w:val="0"/>
          <w:numId w:val="15"/>
        </w:numPr>
        <w:spacing w:after="0"/>
        <w:jc w:val="center"/>
      </w:pPr>
      <w:r w:rsidRPr="00C60D2B">
        <w:rPr>
          <w:rStyle w:val="s10"/>
          <w:b/>
          <w:bCs/>
        </w:rPr>
        <w:t>Привлечение Подрядчиком третьих лиц для выполнения работ (оказания услуг)</w:t>
      </w:r>
    </w:p>
    <w:p w:rsidR="00F851D3" w:rsidRPr="00E77D6E" w:rsidRDefault="00F851D3" w:rsidP="00F851D3">
      <w:pPr>
        <w:pStyle w:val="af8"/>
        <w:widowControl w:val="0"/>
        <w:numPr>
          <w:ilvl w:val="1"/>
          <w:numId w:val="15"/>
        </w:numPr>
        <w:spacing w:after="0"/>
        <w:ind w:left="0" w:firstLine="567"/>
        <w:rPr>
          <w:lang w:eastAsia="ru-RU"/>
        </w:rPr>
      </w:pPr>
      <w:r w:rsidRPr="00E77D6E">
        <w:t xml:space="preserve">Подрядчик вправе, </w:t>
      </w:r>
      <w:r w:rsidRPr="00EE3784">
        <w:rPr>
          <w:lang w:val="x-none"/>
        </w:rPr>
        <w:t>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а в случаях установленных действующим законодательством лицензию ФСБ России на проведение работ, связанных с использованием сведений, составляющих государственную тайну на основании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r w:rsidRPr="00EE3784">
        <w:t>.</w:t>
      </w:r>
    </w:p>
    <w:p w:rsidR="00F851D3" w:rsidRPr="00E77D6E" w:rsidRDefault="00F851D3" w:rsidP="00F851D3">
      <w:pPr>
        <w:pStyle w:val="af8"/>
        <w:widowControl w:val="0"/>
        <w:numPr>
          <w:ilvl w:val="1"/>
          <w:numId w:val="15"/>
        </w:numPr>
        <w:spacing w:after="0"/>
        <w:ind w:left="0" w:firstLine="567"/>
        <w:rPr>
          <w:lang w:eastAsia="ru-RU"/>
        </w:rPr>
      </w:pPr>
      <w:r w:rsidRPr="00E77D6E">
        <w:rPr>
          <w:lang w:eastAsia="ru-RU"/>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w:t>
      </w:r>
      <w:r w:rsidRPr="00E77D6E">
        <w:rPr>
          <w:lang w:eastAsia="ru-RU"/>
        </w:rPr>
        <w:lastRenderedPageBreak/>
        <w:t>услуг), предусмотренных Графиком выполнения работ.</w:t>
      </w:r>
    </w:p>
    <w:p w:rsidR="00F851D3" w:rsidRPr="00C60D2B" w:rsidRDefault="00F851D3" w:rsidP="00F851D3">
      <w:pPr>
        <w:pStyle w:val="af8"/>
        <w:widowControl w:val="0"/>
        <w:numPr>
          <w:ilvl w:val="1"/>
          <w:numId w:val="15"/>
        </w:numPr>
        <w:spacing w:after="0"/>
        <w:ind w:left="0" w:firstLine="567"/>
        <w:rPr>
          <w:lang w:eastAsia="ru-RU"/>
        </w:rPr>
      </w:pPr>
      <w:r w:rsidRPr="00C60D2B">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F851D3" w:rsidRPr="00C60D2B" w:rsidRDefault="00F851D3" w:rsidP="00F851D3">
      <w:pPr>
        <w:pStyle w:val="s1"/>
        <w:shd w:val="clear" w:color="auto" w:fill="FFFFFF"/>
        <w:spacing w:before="0" w:beforeAutospacing="0" w:after="0" w:afterAutospacing="0"/>
        <w:ind w:firstLine="567"/>
        <w:jc w:val="both"/>
      </w:pPr>
      <w:r w:rsidRPr="00C60D2B">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851D3" w:rsidRPr="00C60D2B" w:rsidRDefault="00F851D3" w:rsidP="00F851D3">
      <w:pPr>
        <w:pStyle w:val="s1"/>
        <w:shd w:val="clear" w:color="auto" w:fill="FFFFFF"/>
        <w:spacing w:before="0" w:beforeAutospacing="0" w:after="0" w:afterAutospacing="0"/>
        <w:ind w:firstLine="567"/>
        <w:jc w:val="both"/>
      </w:pPr>
      <w:r w:rsidRPr="00C60D2B">
        <w:t>б) копию договора (договоров), заключенного с третьим лицом заверенную Подрядчиком.</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F851D3" w:rsidRPr="00C60D2B" w:rsidRDefault="00F851D3" w:rsidP="00F851D3">
      <w:pPr>
        <w:pStyle w:val="s1"/>
        <w:shd w:val="clear" w:color="auto" w:fill="FFFFFF"/>
        <w:spacing w:before="0" w:beforeAutospacing="0" w:after="0" w:afterAutospacing="0"/>
        <w:ind w:firstLine="567"/>
        <w:jc w:val="both"/>
      </w:pPr>
      <w:r w:rsidRPr="00C60D2B">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F851D3" w:rsidRPr="00C60D2B" w:rsidRDefault="00F851D3" w:rsidP="00F851D3">
      <w:pPr>
        <w:pStyle w:val="s1"/>
        <w:shd w:val="clear" w:color="auto" w:fill="FFFFFF"/>
        <w:spacing w:before="0" w:beforeAutospacing="0" w:after="0" w:afterAutospacing="0"/>
        <w:ind w:firstLine="567"/>
        <w:jc w:val="both"/>
      </w:pPr>
      <w:r w:rsidRPr="00C60D2B">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F851D3" w:rsidRPr="00C60D2B" w:rsidRDefault="00F851D3" w:rsidP="00F851D3">
      <w:pPr>
        <w:pStyle w:val="s1"/>
        <w:numPr>
          <w:ilvl w:val="1"/>
          <w:numId w:val="15"/>
        </w:numPr>
        <w:shd w:val="clear" w:color="auto" w:fill="FFFFFF"/>
        <w:spacing w:before="0" w:beforeAutospacing="0" w:after="0" w:afterAutospacing="0"/>
        <w:ind w:left="0" w:firstLine="567"/>
        <w:jc w:val="both"/>
      </w:pPr>
      <w:r w:rsidRPr="00C60D2B">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F851D3" w:rsidRPr="00C60D2B" w:rsidRDefault="00F851D3" w:rsidP="00F851D3">
      <w:pPr>
        <w:pStyle w:val="s1"/>
        <w:shd w:val="clear" w:color="auto" w:fill="FFFFFF"/>
        <w:spacing w:before="0" w:beforeAutospacing="0" w:after="0" w:afterAutospacing="0"/>
        <w:ind w:firstLine="567"/>
        <w:jc w:val="both"/>
      </w:pPr>
      <w:r w:rsidRPr="00C60D2B">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F851D3" w:rsidRPr="00C60D2B" w:rsidRDefault="00F851D3" w:rsidP="00F851D3">
      <w:pPr>
        <w:pStyle w:val="s1"/>
        <w:shd w:val="clear" w:color="auto" w:fill="FFFFFF"/>
        <w:spacing w:before="0" w:beforeAutospacing="0" w:after="0" w:afterAutospacing="0"/>
        <w:ind w:firstLine="567"/>
        <w:jc w:val="both"/>
      </w:pPr>
      <w:r w:rsidRPr="00C60D2B">
        <w:lastRenderedPageBreak/>
        <w:t>б) за не привлечение третьих лиц в объеме, установленном в Контракте.</w:t>
      </w:r>
    </w:p>
    <w:p w:rsidR="00F851D3" w:rsidRPr="00C60D2B" w:rsidRDefault="00F851D3" w:rsidP="00F851D3">
      <w:pPr>
        <w:ind w:firstLine="540"/>
        <w:jc w:val="both"/>
        <w:rPr>
          <w:rFonts w:ascii="Verdana" w:hAnsi="Verdana"/>
          <w:i/>
          <w:iCs/>
          <w:sz w:val="21"/>
          <w:szCs w:val="21"/>
        </w:rPr>
      </w:pPr>
      <w:r w:rsidRPr="00C60D2B">
        <w:rPr>
          <w:i/>
          <w:iCs/>
        </w:rPr>
        <w:t>Условия п.п. 22.3 – 22.8 Контракта не применяются к отношениям Сторон в случае, если Контракт заключается с Подрядчиком, являющимся СМП или СОНО.</w:t>
      </w:r>
    </w:p>
    <w:p w:rsidR="00F851D3" w:rsidRPr="00C60D2B" w:rsidRDefault="00F851D3" w:rsidP="00F851D3">
      <w:pPr>
        <w:pStyle w:val="aff"/>
        <w:numPr>
          <w:ilvl w:val="1"/>
          <w:numId w:val="15"/>
        </w:numPr>
        <w:ind w:left="0" w:firstLine="567"/>
        <w:contextualSpacing w:val="0"/>
        <w:jc w:val="both"/>
      </w:pPr>
      <w:r w:rsidRPr="00C60D2B">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F851D3" w:rsidRPr="00C60D2B" w:rsidRDefault="00F851D3" w:rsidP="00F851D3">
      <w:pPr>
        <w:pStyle w:val="aff"/>
        <w:numPr>
          <w:ilvl w:val="1"/>
          <w:numId w:val="15"/>
        </w:numPr>
        <w:ind w:left="0" w:firstLine="567"/>
        <w:contextualSpacing w:val="0"/>
        <w:jc w:val="both"/>
      </w:pPr>
      <w:r w:rsidRPr="00C60D2B">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C60D2B">
        <w:rPr>
          <w:i/>
          <w:iCs/>
        </w:rPr>
        <w:t>данное условия применятся при размере начальной (максимальной) цены контракта 100 млн. рублей и более</w:t>
      </w:r>
      <w:r w:rsidRPr="00C60D2B">
        <w:t>).</w:t>
      </w:r>
    </w:p>
    <w:p w:rsidR="00F851D3" w:rsidRPr="00C60D2B" w:rsidRDefault="00F851D3" w:rsidP="00F851D3">
      <w:pPr>
        <w:tabs>
          <w:tab w:val="left" w:pos="1134"/>
        </w:tabs>
        <w:autoSpaceDE w:val="0"/>
        <w:autoSpaceDN w:val="0"/>
        <w:adjustRightInd w:val="0"/>
        <w:contextualSpacing/>
        <w:jc w:val="both"/>
        <w:rPr>
          <w:rFonts w:eastAsia="Calibri"/>
        </w:rPr>
      </w:pPr>
    </w:p>
    <w:p w:rsidR="00F851D3" w:rsidRPr="00C60D2B" w:rsidRDefault="00F851D3" w:rsidP="00F851D3">
      <w:pPr>
        <w:pStyle w:val="aff"/>
        <w:widowControl w:val="0"/>
        <w:numPr>
          <w:ilvl w:val="0"/>
          <w:numId w:val="15"/>
        </w:numPr>
        <w:jc w:val="center"/>
        <w:rPr>
          <w:rFonts w:eastAsia="Arial"/>
          <w:b/>
          <w:bCs/>
          <w:shd w:val="clear" w:color="auto" w:fill="FFFFFF"/>
        </w:rPr>
      </w:pPr>
      <w:r w:rsidRPr="00C60D2B">
        <w:rPr>
          <w:rFonts w:eastAsia="Arial"/>
          <w:b/>
          <w:bCs/>
          <w:shd w:val="clear" w:color="auto" w:fill="FFFFFF"/>
        </w:rPr>
        <w:t>Заключительные положения</w:t>
      </w:r>
      <w:bookmarkEnd w:id="74"/>
    </w:p>
    <w:p w:rsidR="00F851D3" w:rsidRPr="00C60D2B" w:rsidRDefault="00F851D3" w:rsidP="00F851D3">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F851D3" w:rsidRPr="00C60D2B" w:rsidRDefault="00F851D3" w:rsidP="00F851D3">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F851D3" w:rsidRPr="00C60D2B" w:rsidRDefault="00F851D3" w:rsidP="00F851D3">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F851D3" w:rsidRPr="00C60D2B" w:rsidRDefault="00F851D3" w:rsidP="00F851D3">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F851D3" w:rsidRPr="00C60D2B" w:rsidRDefault="00F851D3" w:rsidP="00F851D3">
      <w:pPr>
        <w:pStyle w:val="aff"/>
        <w:widowControl w:val="0"/>
        <w:numPr>
          <w:ilvl w:val="1"/>
          <w:numId w:val="15"/>
        </w:numPr>
        <w:ind w:left="0" w:firstLine="567"/>
        <w:contextualSpacing w:val="0"/>
        <w:jc w:val="both"/>
      </w:pPr>
      <w:r w:rsidRPr="00C60D2B">
        <w:t>Все уведомления Сторон, связанные с исполнением Контракта, направляются в письменной форме по почте по указанным в статье 2</w:t>
      </w:r>
      <w:r>
        <w:t>5</w:t>
      </w:r>
      <w:r w:rsidRPr="00C60D2B">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F851D3" w:rsidRPr="00C60D2B" w:rsidRDefault="00F851D3" w:rsidP="00F851D3">
      <w:pPr>
        <w:pStyle w:val="aff"/>
        <w:widowControl w:val="0"/>
        <w:numPr>
          <w:ilvl w:val="1"/>
          <w:numId w:val="15"/>
        </w:numPr>
        <w:tabs>
          <w:tab w:val="left" w:pos="993"/>
        </w:tabs>
        <w:ind w:left="0" w:firstLine="567"/>
        <w:contextualSpacing w:val="0"/>
        <w:jc w:val="both"/>
      </w:pPr>
      <w:r w:rsidRPr="00C60D2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F851D3" w:rsidRPr="00C60D2B" w:rsidRDefault="00F851D3" w:rsidP="00F851D3">
      <w:pPr>
        <w:tabs>
          <w:tab w:val="left" w:pos="993"/>
        </w:tabs>
        <w:ind w:firstLine="567"/>
        <w:jc w:val="both"/>
      </w:pPr>
      <w:r w:rsidRPr="00C60D2B">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F851D3" w:rsidRPr="00C60D2B" w:rsidRDefault="00F851D3" w:rsidP="00F851D3">
      <w:pPr>
        <w:tabs>
          <w:tab w:val="left" w:pos="993"/>
        </w:tabs>
        <w:ind w:firstLine="567"/>
        <w:jc w:val="both"/>
      </w:pPr>
      <w:r w:rsidRPr="00C60D2B">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w:t>
      </w:r>
      <w:r w:rsidRPr="00C60D2B">
        <w:lastRenderedPageBreak/>
        <w:t>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F851D3" w:rsidRPr="00C60D2B" w:rsidRDefault="00F851D3" w:rsidP="00F851D3">
      <w:pPr>
        <w:tabs>
          <w:tab w:val="left" w:pos="993"/>
        </w:tabs>
        <w:ind w:firstLine="567"/>
        <w:jc w:val="both"/>
      </w:pPr>
      <w:r w:rsidRPr="00C60D2B">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F851D3" w:rsidRPr="00C60D2B" w:rsidRDefault="00F851D3" w:rsidP="00F851D3">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F851D3" w:rsidRPr="00C60D2B" w:rsidRDefault="00F851D3" w:rsidP="00F851D3">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F851D3" w:rsidRPr="00C60D2B" w:rsidRDefault="00F851D3" w:rsidP="00F851D3">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F851D3" w:rsidRPr="00C60D2B" w:rsidRDefault="00F851D3" w:rsidP="00F851D3">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F851D3" w:rsidRPr="00C60D2B" w:rsidRDefault="00F851D3" w:rsidP="00F851D3">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Не существует никаких других зависящих от другой Стороны правовых препятствий для заключения и исполнения Контракта.</w:t>
      </w:r>
    </w:p>
    <w:p w:rsidR="00F851D3" w:rsidRPr="00C60D2B" w:rsidRDefault="00F851D3" w:rsidP="00F851D3">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Подрядчик ознакомлен и удовлетворен Заданием на проектирование (приложение №1 к Контракту).</w:t>
      </w:r>
    </w:p>
    <w:p w:rsidR="00F851D3" w:rsidRPr="00C60D2B" w:rsidRDefault="00F851D3" w:rsidP="00F851D3">
      <w:pPr>
        <w:pStyle w:val="aff"/>
        <w:widowControl w:val="0"/>
        <w:numPr>
          <w:ilvl w:val="1"/>
          <w:numId w:val="15"/>
        </w:numPr>
        <w:tabs>
          <w:tab w:val="left" w:pos="-1701"/>
        </w:tabs>
        <w:ind w:left="0" w:firstLine="567"/>
        <w:jc w:val="both"/>
      </w:pPr>
      <w:r w:rsidRPr="00C60D2B">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F851D3" w:rsidRPr="00C60D2B" w:rsidRDefault="00F851D3" w:rsidP="00F851D3">
      <w:pPr>
        <w:pStyle w:val="aff"/>
        <w:widowControl w:val="0"/>
        <w:numPr>
          <w:ilvl w:val="1"/>
          <w:numId w:val="15"/>
        </w:numPr>
        <w:tabs>
          <w:tab w:val="left" w:pos="-1701"/>
        </w:tabs>
        <w:ind w:left="0" w:firstLine="567"/>
        <w:jc w:val="both"/>
      </w:pPr>
      <w:r w:rsidRPr="00C60D2B">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C60D2B">
        <w:t xml:space="preserve"> </w:t>
      </w:r>
    </w:p>
    <w:p w:rsidR="00F851D3" w:rsidRPr="00C60D2B" w:rsidRDefault="00F851D3" w:rsidP="00F851D3">
      <w:pPr>
        <w:pStyle w:val="aff"/>
        <w:widowControl w:val="0"/>
        <w:numPr>
          <w:ilvl w:val="1"/>
          <w:numId w:val="15"/>
        </w:numPr>
        <w:tabs>
          <w:tab w:val="left" w:pos="-1701"/>
        </w:tabs>
        <w:ind w:left="0" w:firstLine="567"/>
        <w:jc w:val="both"/>
      </w:pPr>
      <w:r w:rsidRPr="00C60D2B">
        <w:t>Все изменения и дополнения к Контракту считаются действительными, если они оформлены в письменной форме и подписаны Сторонами.</w:t>
      </w:r>
    </w:p>
    <w:p w:rsidR="00F851D3" w:rsidRPr="00C60D2B" w:rsidRDefault="00F851D3" w:rsidP="00F851D3">
      <w:pPr>
        <w:tabs>
          <w:tab w:val="left" w:pos="-1701"/>
        </w:tabs>
        <w:ind w:firstLine="567"/>
        <w:contextualSpacing/>
        <w:jc w:val="both"/>
      </w:pPr>
      <w:r w:rsidRPr="00C60D2B">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F851D3" w:rsidRPr="00C60D2B" w:rsidRDefault="00F851D3" w:rsidP="00F851D3">
      <w:pPr>
        <w:pStyle w:val="aff"/>
        <w:numPr>
          <w:ilvl w:val="1"/>
          <w:numId w:val="15"/>
        </w:numPr>
        <w:ind w:left="0" w:firstLine="709"/>
        <w:contextualSpacing w:val="0"/>
        <w:jc w:val="both"/>
      </w:pPr>
      <w:r w:rsidRPr="00C60D2B">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60D2B">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C60D2B">
        <w:br/>
        <w:t>г. Севастополе обособленное подразделение.</w:t>
      </w:r>
    </w:p>
    <w:p w:rsidR="00F851D3" w:rsidRPr="00C60D2B" w:rsidRDefault="00F851D3" w:rsidP="00F851D3">
      <w:pPr>
        <w:ind w:firstLine="709"/>
        <w:jc w:val="both"/>
      </w:pPr>
      <w:r w:rsidRPr="00C60D2B">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F851D3" w:rsidRPr="00C60D2B" w:rsidRDefault="00F851D3" w:rsidP="00F851D3">
      <w:pPr>
        <w:pStyle w:val="aff"/>
        <w:numPr>
          <w:ilvl w:val="1"/>
          <w:numId w:val="15"/>
        </w:numPr>
        <w:ind w:left="0" w:firstLine="567"/>
        <w:contextualSpacing w:val="0"/>
        <w:jc w:val="both"/>
      </w:pPr>
      <w:r w:rsidRPr="00C60D2B">
        <w:t>Контракт составлен в двух экземплярах, имеющих одинаковую юридическую силу, по одному экземпляру для каждой из Сторон.</w:t>
      </w:r>
    </w:p>
    <w:p w:rsidR="00F851D3" w:rsidRPr="00C60D2B" w:rsidRDefault="00F851D3" w:rsidP="00F851D3">
      <w:pPr>
        <w:pStyle w:val="aff"/>
        <w:tabs>
          <w:tab w:val="left" w:pos="-1701"/>
        </w:tabs>
        <w:ind w:left="360"/>
        <w:jc w:val="both"/>
      </w:pPr>
    </w:p>
    <w:p w:rsidR="00F851D3" w:rsidRPr="00C60D2B" w:rsidRDefault="00F851D3" w:rsidP="00F851D3">
      <w:pPr>
        <w:pStyle w:val="aff"/>
        <w:keepNext/>
        <w:numPr>
          <w:ilvl w:val="0"/>
          <w:numId w:val="15"/>
        </w:numPr>
        <w:jc w:val="center"/>
        <w:outlineLvl w:val="0"/>
        <w:rPr>
          <w:b/>
          <w:kern w:val="1"/>
        </w:rPr>
      </w:pPr>
      <w:bookmarkStart w:id="88" w:name="bookmark23"/>
      <w:r w:rsidRPr="00C60D2B">
        <w:rPr>
          <w:b/>
          <w:kern w:val="1"/>
        </w:rPr>
        <w:t>Приложения к Контракту</w:t>
      </w:r>
      <w:bookmarkEnd w:id="88"/>
    </w:p>
    <w:p w:rsidR="00F851D3" w:rsidRPr="00C60D2B" w:rsidRDefault="00F851D3" w:rsidP="00F851D3">
      <w:pPr>
        <w:pStyle w:val="aff"/>
        <w:widowControl w:val="0"/>
        <w:numPr>
          <w:ilvl w:val="1"/>
          <w:numId w:val="15"/>
        </w:numPr>
        <w:autoSpaceDE w:val="0"/>
        <w:autoSpaceDN w:val="0"/>
        <w:adjustRightInd w:val="0"/>
        <w:ind w:left="0" w:firstLine="567"/>
        <w:jc w:val="both"/>
        <w:rPr>
          <w:rFonts w:eastAsia="Calibri"/>
        </w:rPr>
      </w:pPr>
      <w:r w:rsidRPr="00C60D2B">
        <w:rPr>
          <w:rFonts w:eastAsia="Calibri"/>
        </w:rPr>
        <w:t>Все приложения к Контракту являются его неотъемлемой частью.</w:t>
      </w:r>
    </w:p>
    <w:p w:rsidR="00F851D3" w:rsidRPr="00C60D2B" w:rsidRDefault="00F851D3" w:rsidP="00F851D3">
      <w:pPr>
        <w:pStyle w:val="aff"/>
        <w:widowControl w:val="0"/>
        <w:numPr>
          <w:ilvl w:val="1"/>
          <w:numId w:val="15"/>
        </w:numPr>
        <w:autoSpaceDE w:val="0"/>
        <w:autoSpaceDN w:val="0"/>
        <w:adjustRightInd w:val="0"/>
        <w:ind w:left="0" w:firstLine="567"/>
        <w:jc w:val="both"/>
        <w:rPr>
          <w:rFonts w:eastAsia="Calibri"/>
        </w:rPr>
      </w:pPr>
      <w:r w:rsidRPr="00C60D2B">
        <w:rPr>
          <w:rFonts w:eastAsia="Calibri"/>
        </w:rPr>
        <w:t>Перечень приложений к Контракту:</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 xml:space="preserve">Приложение №1 – Задание на проектирование; </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 xml:space="preserve">Приложение №2 – График выполнения работ; </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lastRenderedPageBreak/>
        <w:t xml:space="preserve">Приложение №3 – </w:t>
      </w:r>
      <w:r w:rsidRPr="00C60D2B">
        <w:t xml:space="preserve">Акт передачи документации (результатов инженерных изысканий) </w:t>
      </w:r>
      <w:r w:rsidRPr="00C60D2B">
        <w:rPr>
          <w:rFonts w:eastAsia="Calibri"/>
        </w:rPr>
        <w:t xml:space="preserve">(форма); </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 xml:space="preserve">Приложение №4 - Акт сдачи - приемки выполненных работ (форма); </w:t>
      </w:r>
    </w:p>
    <w:p w:rsidR="00F851D3" w:rsidRPr="00C60D2B" w:rsidRDefault="00F851D3" w:rsidP="00F851D3">
      <w:pPr>
        <w:autoSpaceDE w:val="0"/>
        <w:autoSpaceDN w:val="0"/>
        <w:adjustRightInd w:val="0"/>
        <w:ind w:firstLine="567"/>
        <w:contextualSpacing/>
        <w:jc w:val="both"/>
        <w:rPr>
          <w:rFonts w:eastAsia="Calibri"/>
        </w:rPr>
      </w:pPr>
      <w:r w:rsidRPr="00C60D2B">
        <w:rPr>
          <w:rFonts w:eastAsia="Calibri"/>
        </w:rPr>
        <w:t xml:space="preserve">Приложение № 5 – Распределение цены контракта. </w:t>
      </w:r>
    </w:p>
    <w:p w:rsidR="00F851D3" w:rsidRPr="00C60D2B" w:rsidRDefault="00F851D3" w:rsidP="00F851D3">
      <w:pPr>
        <w:keepNext/>
        <w:contextualSpacing/>
        <w:jc w:val="both"/>
        <w:outlineLvl w:val="0"/>
        <w:rPr>
          <w:rFonts w:eastAsia="Calibri"/>
        </w:rPr>
      </w:pPr>
    </w:p>
    <w:p w:rsidR="00F851D3" w:rsidRPr="00C60D2B" w:rsidRDefault="00F851D3" w:rsidP="00F851D3">
      <w:pPr>
        <w:pStyle w:val="aff"/>
        <w:keepNext/>
        <w:numPr>
          <w:ilvl w:val="0"/>
          <w:numId w:val="15"/>
        </w:numPr>
        <w:jc w:val="center"/>
        <w:outlineLvl w:val="0"/>
        <w:rPr>
          <w:b/>
          <w:kern w:val="1"/>
        </w:rPr>
      </w:pPr>
      <w:r w:rsidRPr="00C60D2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F851D3" w:rsidRPr="00C60D2B" w:rsidTr="00F851D3">
        <w:tc>
          <w:tcPr>
            <w:tcW w:w="4957" w:type="dxa"/>
          </w:tcPr>
          <w:p w:rsidR="00F851D3" w:rsidRPr="00C60D2B" w:rsidRDefault="00F851D3" w:rsidP="00F851D3">
            <w:pPr>
              <w:keepNext/>
              <w:contextualSpacing/>
              <w:outlineLvl w:val="0"/>
              <w:rPr>
                <w:b/>
                <w:bCs/>
                <w:kern w:val="1"/>
              </w:rPr>
            </w:pPr>
            <w:r w:rsidRPr="00C60D2B">
              <w:rPr>
                <w:b/>
                <w:bCs/>
                <w:kern w:val="1"/>
              </w:rPr>
              <w:t>Государственный заказчик</w:t>
            </w:r>
          </w:p>
          <w:p w:rsidR="00F851D3" w:rsidRPr="00C60D2B" w:rsidRDefault="00F851D3" w:rsidP="00F851D3">
            <w:pPr>
              <w:keepNext/>
              <w:contextualSpacing/>
              <w:outlineLvl w:val="0"/>
              <w:rPr>
                <w:kern w:val="1"/>
              </w:rPr>
            </w:pPr>
          </w:p>
          <w:p w:rsidR="00F851D3" w:rsidRPr="00C60D2B" w:rsidRDefault="00F851D3" w:rsidP="00F851D3">
            <w:pPr>
              <w:keepNext/>
              <w:contextualSpacing/>
              <w:outlineLvl w:val="0"/>
              <w:rPr>
                <w:b/>
                <w:bCs/>
                <w:kern w:val="1"/>
              </w:rPr>
            </w:pPr>
            <w:r w:rsidRPr="00C60D2B">
              <w:rPr>
                <w:b/>
                <w:bCs/>
                <w:kern w:val="1"/>
              </w:rPr>
              <w:t>Государственное казенное учреждение Республики Крым «Инвестиционно-строительное управление Республики Крым»</w:t>
            </w:r>
          </w:p>
          <w:p w:rsidR="00F851D3" w:rsidRPr="00C60D2B" w:rsidRDefault="00F851D3" w:rsidP="00F851D3">
            <w:pPr>
              <w:keepNext/>
              <w:contextualSpacing/>
              <w:outlineLvl w:val="0"/>
              <w:rPr>
                <w:kern w:val="1"/>
              </w:rPr>
            </w:pPr>
          </w:p>
          <w:p w:rsidR="00F851D3" w:rsidRPr="00C60D2B" w:rsidRDefault="00F851D3" w:rsidP="00F851D3">
            <w:pPr>
              <w:keepNext/>
              <w:contextualSpacing/>
              <w:outlineLvl w:val="0"/>
              <w:rPr>
                <w:kern w:val="1"/>
              </w:rPr>
            </w:pPr>
            <w:bookmarkStart w:id="89" w:name="_Hlk61341462"/>
            <w:r w:rsidRPr="00C60D2B">
              <w:rPr>
                <w:kern w:val="1"/>
              </w:rPr>
              <w:t>Юридический адрес: 295048, Республика Крым, г. Симферополь, ул. Трубаченко, 23 «а»</w:t>
            </w:r>
          </w:p>
          <w:p w:rsidR="00F851D3" w:rsidRPr="00C60D2B" w:rsidRDefault="00F851D3" w:rsidP="00F851D3">
            <w:pPr>
              <w:keepNext/>
              <w:contextualSpacing/>
              <w:outlineLvl w:val="0"/>
              <w:rPr>
                <w:kern w:val="1"/>
              </w:rPr>
            </w:pPr>
            <w:r w:rsidRPr="00C60D2B">
              <w:rPr>
                <w:kern w:val="1"/>
              </w:rPr>
              <w:t>ИНН: 9102187428/КПП: 910201001</w:t>
            </w:r>
          </w:p>
          <w:p w:rsidR="00F851D3" w:rsidRPr="00C60D2B" w:rsidRDefault="00F851D3" w:rsidP="00F851D3">
            <w:pPr>
              <w:keepNext/>
              <w:contextualSpacing/>
              <w:outlineLvl w:val="0"/>
              <w:rPr>
                <w:kern w:val="1"/>
              </w:rPr>
            </w:pPr>
            <w:r w:rsidRPr="00C60D2B">
              <w:rPr>
                <w:kern w:val="1"/>
              </w:rPr>
              <w:t>ОГРН: 1159102101454</w:t>
            </w:r>
          </w:p>
          <w:p w:rsidR="00F851D3" w:rsidRPr="00C60D2B" w:rsidRDefault="00F851D3" w:rsidP="00F851D3">
            <w:pPr>
              <w:rPr>
                <w:kern w:val="1"/>
              </w:rPr>
            </w:pPr>
            <w:r w:rsidRPr="00266E84">
              <w:rPr>
                <w:kern w:val="1"/>
              </w:rPr>
              <w:t>Министерство финансов Республики Крым</w:t>
            </w:r>
            <w:r w:rsidRPr="00266E84">
              <w:rPr>
                <w:b/>
                <w:kern w:val="1"/>
              </w:rPr>
              <w:t xml:space="preserve"> </w:t>
            </w:r>
            <w:r w:rsidRPr="00C60D2B">
              <w:rPr>
                <w:kern w:val="1"/>
              </w:rPr>
              <w:t xml:space="preserve">(ГКУ «Инвестстрой Республики Крым», </w:t>
            </w:r>
          </w:p>
          <w:p w:rsidR="00F851D3" w:rsidRPr="00C60D2B" w:rsidRDefault="00F851D3" w:rsidP="00F851D3">
            <w:pPr>
              <w:rPr>
                <w:kern w:val="1"/>
              </w:rPr>
            </w:pPr>
            <w:r w:rsidRPr="00C60D2B">
              <w:rPr>
                <w:kern w:val="1"/>
              </w:rPr>
              <w:t>л/с 03752J47730)</w:t>
            </w:r>
          </w:p>
          <w:p w:rsidR="00F851D3" w:rsidRPr="00C60D2B" w:rsidRDefault="00F851D3" w:rsidP="00F851D3">
            <w:pPr>
              <w:rPr>
                <w:kern w:val="1"/>
              </w:rPr>
            </w:pPr>
            <w:r>
              <w:rPr>
                <w:kern w:val="1"/>
              </w:rPr>
              <w:t>ЕКС</w:t>
            </w:r>
            <w:r w:rsidRPr="00C60D2B">
              <w:rPr>
                <w:kern w:val="1"/>
              </w:rPr>
              <w:t>.: 40102810645370000035</w:t>
            </w:r>
          </w:p>
          <w:p w:rsidR="00F851D3" w:rsidRPr="00C60D2B" w:rsidRDefault="00F851D3" w:rsidP="00F851D3">
            <w:pPr>
              <w:rPr>
                <w:kern w:val="1"/>
              </w:rPr>
            </w:pPr>
            <w:r w:rsidRPr="00C60D2B">
              <w:rPr>
                <w:kern w:val="1"/>
              </w:rPr>
              <w:t>Казначейский счет: 03221643350000007500</w:t>
            </w:r>
          </w:p>
          <w:p w:rsidR="00F851D3" w:rsidRPr="00C60D2B" w:rsidRDefault="00F851D3" w:rsidP="00F851D3">
            <w:pPr>
              <w:rPr>
                <w:kern w:val="1"/>
              </w:rPr>
            </w:pPr>
            <w:r w:rsidRPr="00C60D2B">
              <w:rPr>
                <w:kern w:val="1"/>
              </w:rPr>
              <w:t xml:space="preserve">Банк: ОТДЕЛЕНИЕ РЕСПУБЛИКА КРЫМ БАНКА РОССИИ//УФК по Республике Крым г. Симферополь </w:t>
            </w:r>
          </w:p>
          <w:p w:rsidR="00F851D3" w:rsidRPr="00C60D2B" w:rsidRDefault="00F851D3" w:rsidP="00F851D3">
            <w:pPr>
              <w:rPr>
                <w:kern w:val="1"/>
                <w:lang w:val="en-US"/>
              </w:rPr>
            </w:pPr>
            <w:r w:rsidRPr="00C60D2B">
              <w:rPr>
                <w:kern w:val="1"/>
              </w:rPr>
              <w:t>БИК</w:t>
            </w:r>
            <w:r w:rsidRPr="00C60D2B">
              <w:rPr>
                <w:kern w:val="1"/>
                <w:lang w:val="en-US"/>
              </w:rPr>
              <w:t>: 013510002</w:t>
            </w:r>
          </w:p>
          <w:bookmarkEnd w:id="89"/>
          <w:p w:rsidR="00F851D3" w:rsidRPr="00C60D2B" w:rsidRDefault="00F851D3" w:rsidP="00F851D3">
            <w:pPr>
              <w:keepNext/>
              <w:contextualSpacing/>
              <w:outlineLvl w:val="0"/>
              <w:rPr>
                <w:kern w:val="1"/>
                <w:lang w:val="en-US"/>
              </w:rPr>
            </w:pPr>
            <w:r w:rsidRPr="00C60D2B">
              <w:rPr>
                <w:kern w:val="1"/>
                <w:lang w:val="en-US"/>
              </w:rPr>
              <w:t>e-mail: delo@is-rk.ru</w:t>
            </w:r>
          </w:p>
          <w:p w:rsidR="00F851D3" w:rsidRPr="00C60D2B" w:rsidRDefault="00F851D3" w:rsidP="00F851D3">
            <w:pPr>
              <w:keepNext/>
              <w:contextualSpacing/>
              <w:outlineLvl w:val="0"/>
              <w:rPr>
                <w:kern w:val="1"/>
              </w:rPr>
            </w:pPr>
            <w:r w:rsidRPr="00C60D2B">
              <w:rPr>
                <w:kern w:val="1"/>
              </w:rPr>
              <w:t>Ответственное должностное лицо:</w:t>
            </w:r>
          </w:p>
          <w:p w:rsidR="00F851D3" w:rsidRPr="00C60D2B" w:rsidRDefault="00F851D3" w:rsidP="00F851D3">
            <w:pPr>
              <w:keepNext/>
              <w:contextualSpacing/>
              <w:outlineLvl w:val="0"/>
              <w:rPr>
                <w:kern w:val="1"/>
              </w:rPr>
            </w:pPr>
            <w:r w:rsidRPr="00C60D2B">
              <w:rPr>
                <w:kern w:val="1"/>
              </w:rPr>
              <w:t>Чарухин Александр Борисович</w:t>
            </w:r>
          </w:p>
          <w:p w:rsidR="00F851D3" w:rsidRPr="00C60D2B" w:rsidRDefault="00F851D3" w:rsidP="00F851D3">
            <w:pPr>
              <w:keepNext/>
              <w:contextualSpacing/>
              <w:outlineLvl w:val="0"/>
              <w:rPr>
                <w:kern w:val="1"/>
              </w:rPr>
            </w:pPr>
            <w:r w:rsidRPr="00C60D2B">
              <w:rPr>
                <w:kern w:val="1"/>
              </w:rPr>
              <w:t>Тел.</w:t>
            </w:r>
          </w:p>
          <w:p w:rsidR="00F851D3" w:rsidRPr="00C60D2B" w:rsidRDefault="00F851D3" w:rsidP="00F851D3">
            <w:pPr>
              <w:keepNext/>
              <w:contextualSpacing/>
              <w:outlineLvl w:val="0"/>
              <w:rPr>
                <w:kern w:val="1"/>
              </w:rPr>
            </w:pPr>
          </w:p>
          <w:p w:rsidR="00F851D3" w:rsidRPr="00C60D2B" w:rsidRDefault="00F851D3" w:rsidP="00F851D3">
            <w:pPr>
              <w:keepNext/>
              <w:contextualSpacing/>
              <w:outlineLvl w:val="0"/>
              <w:rPr>
                <w:kern w:val="1"/>
              </w:rPr>
            </w:pPr>
          </w:p>
          <w:p w:rsidR="00F851D3" w:rsidRPr="00C60D2B" w:rsidRDefault="00F851D3" w:rsidP="00F851D3">
            <w:r w:rsidRPr="00C60D2B">
              <w:t>Генеральный директор</w:t>
            </w:r>
          </w:p>
          <w:p w:rsidR="00F851D3" w:rsidRPr="00C60D2B" w:rsidRDefault="00F851D3" w:rsidP="00F851D3"/>
          <w:p w:rsidR="00F851D3" w:rsidRPr="00C60D2B" w:rsidRDefault="00F851D3" w:rsidP="00F851D3">
            <w:pPr>
              <w:keepNext/>
              <w:contextualSpacing/>
              <w:outlineLvl w:val="0"/>
            </w:pPr>
            <w:r w:rsidRPr="00C60D2B">
              <w:t>_________________________/А.В. Титов/</w:t>
            </w:r>
          </w:p>
          <w:p w:rsidR="00F851D3" w:rsidRPr="00C60D2B" w:rsidRDefault="00F851D3" w:rsidP="00F851D3">
            <w:pPr>
              <w:keepNext/>
              <w:contextualSpacing/>
              <w:outlineLvl w:val="0"/>
              <w:rPr>
                <w:b/>
                <w:kern w:val="1"/>
              </w:rPr>
            </w:pPr>
          </w:p>
        </w:tc>
        <w:tc>
          <w:tcPr>
            <w:tcW w:w="4819" w:type="dxa"/>
          </w:tcPr>
          <w:p w:rsidR="00F851D3" w:rsidRPr="00C60D2B" w:rsidRDefault="00F851D3" w:rsidP="00F851D3">
            <w:pPr>
              <w:keepNext/>
              <w:contextualSpacing/>
              <w:jc w:val="center"/>
              <w:outlineLvl w:val="0"/>
              <w:rPr>
                <w:b/>
                <w:kern w:val="1"/>
              </w:rPr>
            </w:pPr>
            <w:r w:rsidRPr="00C60D2B">
              <w:rPr>
                <w:b/>
                <w:kern w:val="1"/>
              </w:rPr>
              <w:t>Подрядчик</w:t>
            </w:r>
          </w:p>
          <w:p w:rsidR="00F851D3" w:rsidRPr="00C60D2B" w:rsidRDefault="00F851D3" w:rsidP="00F851D3">
            <w:pPr>
              <w:keepNext/>
              <w:contextualSpacing/>
              <w:jc w:val="center"/>
              <w:outlineLvl w:val="0"/>
              <w:rPr>
                <w:b/>
                <w:kern w:val="1"/>
              </w:rPr>
            </w:pPr>
          </w:p>
          <w:p w:rsidR="00F851D3" w:rsidRPr="00C60D2B" w:rsidRDefault="00F851D3" w:rsidP="00F851D3">
            <w:pPr>
              <w:rPr>
                <w:b/>
                <w:kern w:val="1"/>
              </w:rPr>
            </w:pPr>
          </w:p>
        </w:tc>
      </w:tr>
    </w:tbl>
    <w:p w:rsidR="00F851D3" w:rsidRPr="00C60D2B" w:rsidRDefault="00F851D3" w:rsidP="00F851D3">
      <w:pPr>
        <w:keepNext/>
        <w:contextualSpacing/>
        <w:jc w:val="center"/>
        <w:outlineLvl w:val="0"/>
        <w:rPr>
          <w:kern w:val="1"/>
        </w:rPr>
      </w:pPr>
    </w:p>
    <w:p w:rsidR="00F851D3" w:rsidRPr="00C60D2B" w:rsidRDefault="00F851D3" w:rsidP="00F851D3">
      <w:pPr>
        <w:keepNext/>
        <w:contextualSpacing/>
        <w:jc w:val="center"/>
        <w:outlineLvl w:val="0"/>
        <w:rPr>
          <w:kern w:val="1"/>
        </w:rPr>
      </w:pPr>
    </w:p>
    <w:p w:rsidR="00F851D3" w:rsidRPr="00C60D2B" w:rsidRDefault="00F851D3" w:rsidP="00F851D3">
      <w:pPr>
        <w:keepNext/>
        <w:contextualSpacing/>
        <w:jc w:val="center"/>
        <w:outlineLvl w:val="0"/>
        <w:rPr>
          <w:kern w:val="1"/>
        </w:rPr>
        <w:sectPr w:rsidR="00F851D3" w:rsidRPr="00C60D2B" w:rsidSect="00F851D3">
          <w:headerReference w:type="even" r:id="rId16"/>
          <w:footerReference w:type="even" r:id="rId17"/>
          <w:headerReference w:type="first" r:id="rId18"/>
          <w:footerReference w:type="first" r:id="rId19"/>
          <w:pgSz w:w="11906" w:h="16838" w:code="9"/>
          <w:pgMar w:top="1134" w:right="707" w:bottom="709" w:left="1418" w:header="0" w:footer="284" w:gutter="0"/>
          <w:cols w:space="720"/>
          <w:docGrid w:linePitch="360"/>
        </w:sectPr>
      </w:pPr>
    </w:p>
    <w:p w:rsidR="00F851D3" w:rsidRPr="00C60D2B" w:rsidRDefault="00F851D3" w:rsidP="00F851D3"/>
    <w:p w:rsidR="00F851D3" w:rsidRPr="00C60D2B" w:rsidRDefault="00F851D3" w:rsidP="00F851D3">
      <w:pPr>
        <w:ind w:left="4678"/>
        <w:jc w:val="right"/>
        <w:outlineLvl w:val="0"/>
      </w:pPr>
      <w:bookmarkStart w:id="90" w:name="_Hlk54772880"/>
      <w:r w:rsidRPr="00C60D2B">
        <w:t>Приложение №1</w:t>
      </w:r>
    </w:p>
    <w:p w:rsidR="00F851D3" w:rsidRPr="00C60D2B" w:rsidRDefault="00F851D3" w:rsidP="00F851D3">
      <w:pPr>
        <w:ind w:left="4678"/>
        <w:jc w:val="right"/>
      </w:pPr>
      <w:r w:rsidRPr="00C60D2B">
        <w:t>к Государственному контракту</w:t>
      </w:r>
    </w:p>
    <w:p w:rsidR="00F851D3" w:rsidRPr="00C60D2B" w:rsidRDefault="00F851D3" w:rsidP="00F851D3">
      <w:pPr>
        <w:ind w:left="4678"/>
        <w:jc w:val="right"/>
      </w:pPr>
      <w:r w:rsidRPr="00C60D2B">
        <w:t>на выполнение проектно-изыскательских</w:t>
      </w:r>
    </w:p>
    <w:p w:rsidR="00F851D3" w:rsidRPr="00C60D2B" w:rsidRDefault="00F851D3" w:rsidP="00F851D3">
      <w:pPr>
        <w:ind w:left="4678"/>
        <w:jc w:val="right"/>
      </w:pPr>
      <w:r w:rsidRPr="00C60D2B">
        <w:t>работ от «___»________202</w:t>
      </w:r>
      <w:r>
        <w:t>1</w:t>
      </w:r>
      <w:r w:rsidRPr="00C60D2B">
        <w:t xml:space="preserve"> г. №____</w:t>
      </w:r>
    </w:p>
    <w:p w:rsidR="00F851D3" w:rsidRPr="00C60D2B" w:rsidRDefault="00F851D3" w:rsidP="00F851D3">
      <w:pPr>
        <w:jc w:val="center"/>
      </w:pPr>
    </w:p>
    <w:p w:rsidR="00F851D3" w:rsidRPr="00DA44C5" w:rsidRDefault="00F851D3" w:rsidP="00F851D3">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F851D3" w:rsidRPr="001F0536" w:rsidRDefault="00F851D3" w:rsidP="00F851D3">
      <w:pPr>
        <w:jc w:val="center"/>
        <w:rPr>
          <w:bCs/>
          <w:sz w:val="28"/>
          <w:szCs w:val="28"/>
        </w:rPr>
      </w:pPr>
      <w:r w:rsidRPr="000C0D8B">
        <w:rPr>
          <w:bCs/>
          <w:sz w:val="28"/>
          <w:szCs w:val="28"/>
        </w:rPr>
        <w:t xml:space="preserve">Реконструкция магистрального водовода от ВОС </w:t>
      </w:r>
      <w:r>
        <w:rPr>
          <w:bCs/>
          <w:sz w:val="28"/>
          <w:szCs w:val="28"/>
        </w:rPr>
        <w:t>«</w:t>
      </w:r>
      <w:r w:rsidRPr="000C0D8B">
        <w:rPr>
          <w:bCs/>
          <w:sz w:val="28"/>
          <w:szCs w:val="28"/>
        </w:rPr>
        <w:t>Приятное свидание</w:t>
      </w:r>
      <w:r>
        <w:rPr>
          <w:bCs/>
          <w:sz w:val="28"/>
          <w:szCs w:val="28"/>
        </w:rPr>
        <w:t>»</w:t>
      </w:r>
      <w:r w:rsidRPr="000C0D8B">
        <w:rPr>
          <w:bCs/>
          <w:sz w:val="28"/>
          <w:szCs w:val="28"/>
        </w:rPr>
        <w:t xml:space="preserve"> </w:t>
      </w:r>
      <w:r>
        <w:rPr>
          <w:bCs/>
          <w:sz w:val="28"/>
          <w:szCs w:val="28"/>
        </w:rPr>
        <w:t xml:space="preserve">                      </w:t>
      </w:r>
      <w:r w:rsidRPr="000C0D8B">
        <w:rPr>
          <w:bCs/>
          <w:sz w:val="28"/>
          <w:szCs w:val="28"/>
        </w:rPr>
        <w:t>г. Симферополь до Н</w:t>
      </w:r>
      <w:r>
        <w:rPr>
          <w:bCs/>
          <w:sz w:val="28"/>
          <w:szCs w:val="28"/>
        </w:rPr>
        <w:t>С ул. Маршала Жукова</w:t>
      </w:r>
    </w:p>
    <w:p w:rsidR="00F851D3" w:rsidRPr="00DA44C5" w:rsidRDefault="00F851D3" w:rsidP="00F851D3">
      <w:pPr>
        <w:pBdr>
          <w:top w:val="single" w:sz="4" w:space="1" w:color="auto"/>
        </w:pBdr>
        <w:ind w:firstLine="720"/>
        <w:jc w:val="center"/>
        <w:rPr>
          <w:sz w:val="28"/>
          <w:szCs w:val="28"/>
          <w:vertAlign w:val="superscript"/>
        </w:rPr>
      </w:pPr>
      <w:r w:rsidRPr="00DA44C5">
        <w:rPr>
          <w:sz w:val="28"/>
          <w:szCs w:val="28"/>
          <w:vertAlign w:val="superscript"/>
        </w:rPr>
        <w:t>(наименование и адрес (местоположение) объекта капитального строительства (далее - объект)</w:t>
      </w: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pPr>
        <w:jc w:val="center"/>
        <w:outlineLvl w:val="0"/>
      </w:pPr>
    </w:p>
    <w:p w:rsidR="00F851D3" w:rsidRPr="00C60D2B" w:rsidRDefault="00F851D3" w:rsidP="00F851D3"/>
    <w:tbl>
      <w:tblPr>
        <w:tblStyle w:val="af5"/>
        <w:tblW w:w="0" w:type="auto"/>
        <w:tblLook w:val="04A0" w:firstRow="1" w:lastRow="0" w:firstColumn="1" w:lastColumn="0" w:noHBand="0" w:noVBand="1"/>
      </w:tblPr>
      <w:tblGrid>
        <w:gridCol w:w="4299"/>
        <w:gridCol w:w="4762"/>
      </w:tblGrid>
      <w:tr w:rsidR="00F851D3" w:rsidRPr="00C60D2B" w:rsidTr="00F851D3">
        <w:tc>
          <w:tcPr>
            <w:tcW w:w="5097" w:type="dxa"/>
          </w:tcPr>
          <w:p w:rsidR="00F851D3" w:rsidRPr="00C60D2B" w:rsidRDefault="00F851D3" w:rsidP="00F851D3">
            <w:pPr>
              <w:contextualSpacing/>
            </w:pPr>
            <w:r w:rsidRPr="00C60D2B">
              <w:t>Государственный заказчик:</w:t>
            </w:r>
          </w:p>
          <w:p w:rsidR="00F851D3" w:rsidRPr="00C60D2B" w:rsidRDefault="00F851D3" w:rsidP="00F851D3">
            <w:pPr>
              <w:contextualSpacing/>
            </w:pPr>
          </w:p>
          <w:p w:rsidR="00F851D3" w:rsidRPr="00C60D2B" w:rsidRDefault="00F851D3" w:rsidP="00F851D3">
            <w:pPr>
              <w:contextualSpacing/>
            </w:pPr>
            <w:r w:rsidRPr="00C60D2B">
              <w:t>_________________/А.В. Титов</w:t>
            </w:r>
          </w:p>
          <w:p w:rsidR="00F851D3" w:rsidRPr="00C60D2B" w:rsidRDefault="00F851D3" w:rsidP="00F851D3">
            <w:pPr>
              <w:contextualSpacing/>
            </w:pPr>
            <w:r w:rsidRPr="00C60D2B">
              <w:t>М.П.</w:t>
            </w:r>
          </w:p>
        </w:tc>
        <w:tc>
          <w:tcPr>
            <w:tcW w:w="5097" w:type="dxa"/>
          </w:tcPr>
          <w:p w:rsidR="00F851D3" w:rsidRPr="00C60D2B" w:rsidRDefault="00F851D3" w:rsidP="00F851D3">
            <w:pPr>
              <w:contextualSpacing/>
            </w:pPr>
            <w:r w:rsidRPr="00C60D2B">
              <w:t>Подрядчик:</w:t>
            </w:r>
          </w:p>
          <w:p w:rsidR="00F851D3" w:rsidRPr="00C60D2B" w:rsidRDefault="00F851D3" w:rsidP="00F851D3">
            <w:pPr>
              <w:contextualSpacing/>
            </w:pP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r>
    </w:tbl>
    <w:p w:rsidR="00F851D3" w:rsidRPr="00C60D2B" w:rsidRDefault="00F851D3" w:rsidP="00F851D3"/>
    <w:p w:rsidR="00F851D3" w:rsidRPr="00C60D2B" w:rsidRDefault="00F851D3" w:rsidP="00F851D3">
      <w:pPr>
        <w:keepNext/>
        <w:contextualSpacing/>
        <w:jc w:val="center"/>
        <w:outlineLvl w:val="0"/>
        <w:rPr>
          <w:kern w:val="1"/>
        </w:rPr>
      </w:pPr>
    </w:p>
    <w:p w:rsidR="00F851D3" w:rsidRPr="00C60D2B" w:rsidRDefault="00F851D3" w:rsidP="00F851D3">
      <w:pPr>
        <w:keepNext/>
        <w:contextualSpacing/>
        <w:jc w:val="center"/>
        <w:outlineLvl w:val="0"/>
        <w:rPr>
          <w:kern w:val="1"/>
        </w:rPr>
        <w:sectPr w:rsidR="00F851D3" w:rsidRPr="00C60D2B" w:rsidSect="00F851D3">
          <w:pgSz w:w="11906" w:h="16838" w:code="9"/>
          <w:pgMar w:top="1134" w:right="1134" w:bottom="1134" w:left="1701" w:header="0" w:footer="284" w:gutter="0"/>
          <w:cols w:space="720"/>
          <w:docGrid w:linePitch="360"/>
        </w:sectPr>
      </w:pPr>
    </w:p>
    <w:p w:rsidR="00F851D3" w:rsidRPr="00C60D2B" w:rsidRDefault="00F851D3" w:rsidP="00F851D3">
      <w:pPr>
        <w:ind w:left="8789"/>
        <w:contextualSpacing/>
        <w:jc w:val="right"/>
        <w:outlineLvl w:val="0"/>
      </w:pPr>
      <w:r w:rsidRPr="00C60D2B">
        <w:lastRenderedPageBreak/>
        <w:t>Приложение №2</w:t>
      </w:r>
    </w:p>
    <w:p w:rsidR="00F851D3" w:rsidRPr="00C60D2B" w:rsidRDefault="00F851D3" w:rsidP="00F851D3">
      <w:pPr>
        <w:ind w:left="8789"/>
        <w:contextualSpacing/>
        <w:jc w:val="right"/>
      </w:pPr>
      <w:r w:rsidRPr="00C60D2B">
        <w:t>к Государственному контракту</w:t>
      </w:r>
    </w:p>
    <w:p w:rsidR="00F851D3" w:rsidRPr="00C60D2B" w:rsidRDefault="00F851D3" w:rsidP="00F851D3">
      <w:pPr>
        <w:ind w:left="8789"/>
        <w:contextualSpacing/>
        <w:jc w:val="right"/>
      </w:pPr>
      <w:r w:rsidRPr="00C60D2B">
        <w:t>на выполнение проектно-изыскательских</w:t>
      </w:r>
    </w:p>
    <w:p w:rsidR="00F851D3" w:rsidRPr="00C60D2B" w:rsidRDefault="00F851D3" w:rsidP="00F851D3">
      <w:pPr>
        <w:ind w:left="8789"/>
        <w:contextualSpacing/>
        <w:jc w:val="right"/>
      </w:pPr>
      <w:r w:rsidRPr="00C60D2B">
        <w:t>работ от «___»________202</w:t>
      </w:r>
      <w:r>
        <w:t>1</w:t>
      </w:r>
      <w:r w:rsidRPr="00C60D2B">
        <w:t xml:space="preserve"> г. №____</w:t>
      </w:r>
    </w:p>
    <w:p w:rsidR="00F851D3" w:rsidRPr="00C60D2B" w:rsidRDefault="00F851D3" w:rsidP="00F851D3">
      <w:pPr>
        <w:shd w:val="clear" w:color="auto" w:fill="FFFFFF"/>
        <w:jc w:val="center"/>
        <w:outlineLvl w:val="0"/>
      </w:pPr>
      <w:r w:rsidRPr="00C60D2B">
        <w:t>График выполнения работ</w:t>
      </w:r>
    </w:p>
    <w:p w:rsidR="00F851D3" w:rsidRPr="00C60D2B" w:rsidRDefault="00F851D3" w:rsidP="00F851D3">
      <w:pPr>
        <w:shd w:val="clear" w:color="auto" w:fill="FFFFFF"/>
        <w:jc w:val="center"/>
      </w:pPr>
      <w:r w:rsidRPr="00C60D2B">
        <w:t xml:space="preserve">по объекту </w:t>
      </w:r>
    </w:p>
    <w:p w:rsidR="00F851D3" w:rsidRPr="00C60D2B" w:rsidRDefault="00F851D3" w:rsidP="00F851D3">
      <w:pPr>
        <w:shd w:val="clear" w:color="auto" w:fill="FFFFFF"/>
        <w:jc w:val="center"/>
      </w:pPr>
      <w:r w:rsidRPr="00C60D2B">
        <w:t>«</w:t>
      </w:r>
      <w:r w:rsidRPr="00C40448">
        <w:t>Реконструкция магистрального водовода от ВОС «Приятное свидание» г. Симферополь до НС ул. Маршала Жукова</w:t>
      </w:r>
      <w:r w:rsidRPr="00C60D2B">
        <w:t>»</w:t>
      </w:r>
    </w:p>
    <w:p w:rsidR="00F851D3" w:rsidRPr="00C60D2B" w:rsidRDefault="00F851D3" w:rsidP="00F851D3">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F851D3" w:rsidRPr="00C60D2B" w:rsidTr="00F851D3">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pPr>
              <w:jc w:val="center"/>
            </w:pPr>
            <w:r w:rsidRPr="00C60D2B">
              <w:t xml:space="preserve">№ </w:t>
            </w:r>
          </w:p>
          <w:p w:rsidR="00F851D3" w:rsidRPr="00C60D2B" w:rsidRDefault="00F851D3" w:rsidP="00F851D3">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51D3" w:rsidRPr="00C60D2B" w:rsidRDefault="00F851D3" w:rsidP="00F851D3">
            <w:pPr>
              <w:jc w:val="center"/>
            </w:pPr>
            <w:r w:rsidRPr="00C60D2B">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51D3" w:rsidRPr="00C60D2B" w:rsidRDefault="00F851D3" w:rsidP="00F851D3">
            <w:pPr>
              <w:jc w:val="center"/>
            </w:pPr>
            <w:r w:rsidRPr="00C60D2B">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51D3" w:rsidRPr="00C60D2B" w:rsidRDefault="00F851D3" w:rsidP="00F851D3">
            <w:pPr>
              <w:jc w:val="center"/>
            </w:pPr>
            <w:r w:rsidRPr="00C60D2B">
              <w:t>Документ, подтверждающий выполнение</w:t>
            </w:r>
          </w:p>
        </w:tc>
      </w:tr>
      <w:tr w:rsidR="00F851D3" w:rsidRPr="00C60D2B" w:rsidTr="00F851D3">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851D3" w:rsidRPr="00C60D2B" w:rsidRDefault="00F851D3" w:rsidP="00F851D3">
            <w:pPr>
              <w:jc w:val="center"/>
            </w:pPr>
            <w:r w:rsidRPr="00C60D2B">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F851D3" w:rsidRPr="00C60D2B" w:rsidRDefault="00F851D3" w:rsidP="00F851D3">
            <w:pPr>
              <w:ind w:left="9" w:right="107"/>
            </w:pPr>
            <w:r w:rsidRPr="00C60D2B">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r w:rsidRPr="0028444C">
              <w:t xml:space="preserve">в течение </w:t>
            </w:r>
            <w:r>
              <w:t>180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F851D3" w:rsidRPr="0028444C" w:rsidRDefault="00F851D3" w:rsidP="00F851D3">
            <w:r w:rsidRPr="0028444C">
              <w:t>Акт передачи результатов инженерных изысканий</w:t>
            </w:r>
          </w:p>
          <w:p w:rsidR="00F851D3" w:rsidRPr="00C60D2B" w:rsidRDefault="00F851D3" w:rsidP="00F851D3"/>
        </w:tc>
      </w:tr>
      <w:tr w:rsidR="00F851D3" w:rsidRPr="00C60D2B" w:rsidTr="00F851D3">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851D3" w:rsidRPr="00C60D2B" w:rsidRDefault="00F851D3" w:rsidP="00F851D3">
            <w:pPr>
              <w:jc w:val="center"/>
            </w:pPr>
            <w:r w:rsidRPr="00C60D2B">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pPr>
              <w:ind w:left="9" w:right="107"/>
            </w:pPr>
            <w:r w:rsidRPr="00C60D2B">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r w:rsidRPr="0028444C">
              <w:t xml:space="preserve">в течение </w:t>
            </w:r>
            <w:r>
              <w:t>480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r w:rsidRPr="0028444C">
              <w:t xml:space="preserve">Акт передачи проектной документации </w:t>
            </w:r>
          </w:p>
        </w:tc>
      </w:tr>
      <w:tr w:rsidR="00F851D3" w:rsidRPr="00C60D2B" w:rsidTr="00F851D3">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F851D3" w:rsidRPr="00C60D2B" w:rsidRDefault="00F851D3" w:rsidP="00F851D3">
            <w:pPr>
              <w:jc w:val="center"/>
            </w:pPr>
            <w:r w:rsidRPr="00C60D2B">
              <w:t>3</w:t>
            </w:r>
          </w:p>
          <w:p w:rsidR="00F851D3" w:rsidRPr="00C60D2B" w:rsidRDefault="00F851D3" w:rsidP="00F851D3">
            <w:pPr>
              <w:jc w:val="center"/>
            </w:pPr>
          </w:p>
        </w:tc>
        <w:tc>
          <w:tcPr>
            <w:tcW w:w="7100" w:type="dxa"/>
            <w:tcBorders>
              <w:top w:val="single" w:sz="6" w:space="0" w:color="000000"/>
              <w:left w:val="single" w:sz="6" w:space="0" w:color="000000"/>
              <w:right w:val="single" w:sz="6" w:space="0" w:color="000000"/>
            </w:tcBorders>
            <w:shd w:val="clear" w:color="auto" w:fill="FFFFFF"/>
          </w:tcPr>
          <w:p w:rsidR="00F851D3" w:rsidRPr="00C60D2B" w:rsidRDefault="00F851D3" w:rsidP="00F851D3">
            <w:pPr>
              <w:ind w:left="9" w:right="107"/>
            </w:pPr>
            <w:r w:rsidRPr="00C60D2B">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F851D3" w:rsidRPr="00C60D2B" w:rsidRDefault="00F851D3" w:rsidP="00F851D3">
            <w:r w:rsidRPr="0028444C">
              <w:t xml:space="preserve">в течение </w:t>
            </w:r>
            <w:r>
              <w:t>570</w:t>
            </w:r>
            <w:r w:rsidRPr="0028444C">
              <w:t xml:space="preserve">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F851D3" w:rsidRPr="00C60D2B" w:rsidRDefault="00F851D3" w:rsidP="00F851D3">
            <w:r w:rsidRPr="0028444C">
              <w:t>Положительное заключение государственной экспертизы, Акт передачи результатов инженерных изысканий  и проектной документации,</w:t>
            </w:r>
            <w:r w:rsidRPr="0028444C">
              <w:br/>
              <w:t xml:space="preserve"> акт сдачи-приемки выполненных работ</w:t>
            </w:r>
          </w:p>
        </w:tc>
      </w:tr>
      <w:tr w:rsidR="00F851D3" w:rsidRPr="00C60D2B" w:rsidTr="00F851D3">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F851D3" w:rsidRPr="00C60D2B" w:rsidRDefault="00F851D3" w:rsidP="00F851D3">
            <w:pPr>
              <w:jc w:val="center"/>
            </w:pPr>
            <w:r w:rsidRPr="00C60D2B">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pPr>
              <w:ind w:left="9" w:right="107"/>
            </w:pPr>
            <w:r w:rsidRPr="00C60D2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r w:rsidRPr="0028444C">
              <w:t xml:space="preserve">в течение </w:t>
            </w:r>
            <w:r>
              <w:t>630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F851D3" w:rsidRPr="00C60D2B" w:rsidRDefault="00F851D3" w:rsidP="00F851D3">
            <w:r w:rsidRPr="0028444C">
              <w:t>Акт передачи рабочей документации, акт сдачи-приемки выполненных работ</w:t>
            </w:r>
          </w:p>
        </w:tc>
      </w:tr>
    </w:tbl>
    <w:p w:rsidR="00F851D3" w:rsidRPr="00C60D2B" w:rsidRDefault="00F851D3" w:rsidP="00F851D3">
      <w:pPr>
        <w:contextualSpacing/>
        <w:rPr>
          <w:b/>
          <w:bCs/>
        </w:rPr>
      </w:pPr>
    </w:p>
    <w:tbl>
      <w:tblPr>
        <w:tblStyle w:val="af5"/>
        <w:tblW w:w="0" w:type="auto"/>
        <w:tblLook w:val="04A0" w:firstRow="1" w:lastRow="0" w:firstColumn="1" w:lastColumn="0" w:noHBand="0" w:noVBand="1"/>
      </w:tblPr>
      <w:tblGrid>
        <w:gridCol w:w="5097"/>
        <w:gridCol w:w="6380"/>
      </w:tblGrid>
      <w:tr w:rsidR="00F851D3" w:rsidRPr="00C60D2B" w:rsidTr="00F851D3">
        <w:tc>
          <w:tcPr>
            <w:tcW w:w="5097" w:type="dxa"/>
          </w:tcPr>
          <w:p w:rsidR="00F851D3" w:rsidRPr="00C60D2B" w:rsidRDefault="00F851D3" w:rsidP="00F851D3">
            <w:pPr>
              <w:contextualSpacing/>
            </w:pPr>
            <w:r w:rsidRPr="00C60D2B">
              <w:t>Государственный заказчик:</w:t>
            </w:r>
          </w:p>
          <w:p w:rsidR="00F851D3" w:rsidRPr="00C60D2B" w:rsidRDefault="00F851D3" w:rsidP="00F851D3">
            <w:pPr>
              <w:contextualSpacing/>
            </w:pPr>
          </w:p>
          <w:p w:rsidR="00F851D3" w:rsidRPr="00C60D2B" w:rsidRDefault="00F851D3" w:rsidP="00F851D3">
            <w:pPr>
              <w:contextualSpacing/>
            </w:pPr>
            <w:r w:rsidRPr="00C60D2B">
              <w:t>_________________/А.В. Титов</w:t>
            </w:r>
          </w:p>
          <w:p w:rsidR="00F851D3" w:rsidRPr="00C60D2B" w:rsidRDefault="00F851D3" w:rsidP="00F851D3">
            <w:pPr>
              <w:contextualSpacing/>
            </w:pPr>
            <w:r w:rsidRPr="00C60D2B">
              <w:t>М.П.</w:t>
            </w:r>
          </w:p>
        </w:tc>
        <w:tc>
          <w:tcPr>
            <w:tcW w:w="6380" w:type="dxa"/>
          </w:tcPr>
          <w:p w:rsidR="00F851D3" w:rsidRPr="00C60D2B" w:rsidRDefault="00F851D3" w:rsidP="00F851D3">
            <w:pPr>
              <w:contextualSpacing/>
            </w:pPr>
            <w:r w:rsidRPr="00C60D2B">
              <w:t>Подрядчик:</w:t>
            </w:r>
          </w:p>
          <w:p w:rsidR="00F851D3" w:rsidRPr="00C60D2B" w:rsidRDefault="00F851D3" w:rsidP="00F851D3">
            <w:pPr>
              <w:contextualSpacing/>
            </w:pP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r>
    </w:tbl>
    <w:p w:rsidR="00F851D3" w:rsidRPr="00C60D2B" w:rsidRDefault="00F851D3" w:rsidP="00F851D3">
      <w:pPr>
        <w:tabs>
          <w:tab w:val="left" w:leader="underscore" w:pos="4337"/>
        </w:tabs>
        <w:contextualSpacing/>
        <w:rPr>
          <w:rFonts w:eastAsia="Arial"/>
          <w:b/>
          <w:spacing w:val="20"/>
          <w:sz w:val="20"/>
          <w:szCs w:val="20"/>
          <w:shd w:val="clear" w:color="auto" w:fill="FFFFFF"/>
        </w:rPr>
      </w:pPr>
    </w:p>
    <w:p w:rsidR="00F851D3" w:rsidRPr="00C60D2B" w:rsidRDefault="00F851D3" w:rsidP="00F851D3">
      <w:pPr>
        <w:ind w:left="10065"/>
        <w:contextualSpacing/>
        <w:jc w:val="center"/>
        <w:rPr>
          <w:rFonts w:eastAsia="Arial"/>
          <w:bCs/>
          <w:spacing w:val="20"/>
          <w:sz w:val="20"/>
          <w:szCs w:val="20"/>
          <w:shd w:val="clear" w:color="auto" w:fill="FFFFFF"/>
        </w:rPr>
        <w:sectPr w:rsidR="00F851D3" w:rsidRPr="00C60D2B" w:rsidSect="00F851D3">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851" w:left="1134" w:header="397" w:footer="431" w:gutter="0"/>
          <w:cols w:space="720"/>
          <w:titlePg/>
          <w:docGrid w:linePitch="360"/>
        </w:sectPr>
      </w:pPr>
    </w:p>
    <w:p w:rsidR="00F851D3" w:rsidRPr="00AE644E" w:rsidRDefault="00F851D3" w:rsidP="00F851D3">
      <w:pPr>
        <w:ind w:left="4678"/>
        <w:jc w:val="right"/>
        <w:outlineLvl w:val="0"/>
      </w:pPr>
      <w:bookmarkStart w:id="91" w:name="_Hlk532296725"/>
      <w:r w:rsidRPr="00C60D2B">
        <w:lastRenderedPageBreak/>
        <w:t xml:space="preserve">Приложение № </w:t>
      </w:r>
      <w:r w:rsidRPr="00AE644E">
        <w:t>3</w:t>
      </w:r>
    </w:p>
    <w:p w:rsidR="00F851D3" w:rsidRPr="00C60D2B" w:rsidRDefault="00F851D3" w:rsidP="00F851D3">
      <w:pPr>
        <w:ind w:left="4678"/>
        <w:jc w:val="right"/>
      </w:pPr>
      <w:r w:rsidRPr="00C60D2B">
        <w:t>к Государственному контракту</w:t>
      </w:r>
    </w:p>
    <w:p w:rsidR="00F851D3" w:rsidRPr="00C60D2B" w:rsidRDefault="00F851D3" w:rsidP="00F851D3">
      <w:pPr>
        <w:ind w:left="4678"/>
        <w:jc w:val="right"/>
      </w:pPr>
      <w:r w:rsidRPr="00C60D2B">
        <w:t>на выполнение проектно-изыскательских</w:t>
      </w:r>
    </w:p>
    <w:p w:rsidR="00F851D3" w:rsidRPr="00C60D2B" w:rsidRDefault="00F851D3" w:rsidP="00F851D3">
      <w:pPr>
        <w:ind w:left="4678"/>
        <w:jc w:val="right"/>
      </w:pPr>
      <w:r w:rsidRPr="00C60D2B">
        <w:t>работ от «___»________202</w:t>
      </w:r>
      <w:r>
        <w:t>1</w:t>
      </w:r>
      <w:r w:rsidRPr="00C60D2B">
        <w:t xml:space="preserve"> г. №____</w:t>
      </w:r>
    </w:p>
    <w:p w:rsidR="00F851D3" w:rsidRPr="00C60D2B" w:rsidRDefault="00F851D3" w:rsidP="00F851D3">
      <w:pPr>
        <w:tabs>
          <w:tab w:val="left" w:leader="underscore" w:pos="4337"/>
        </w:tabs>
        <w:contextualSpacing/>
        <w:jc w:val="right"/>
        <w:rPr>
          <w:rFonts w:eastAsia="Calibri"/>
          <w:spacing w:val="-8"/>
        </w:rPr>
      </w:pPr>
    </w:p>
    <w:p w:rsidR="00F851D3" w:rsidRPr="00C60D2B" w:rsidRDefault="00F851D3" w:rsidP="00F851D3">
      <w:pPr>
        <w:tabs>
          <w:tab w:val="left" w:leader="underscore" w:pos="4337"/>
        </w:tabs>
        <w:contextualSpacing/>
        <w:jc w:val="right"/>
        <w:outlineLvl w:val="0"/>
        <w:rPr>
          <w:rFonts w:eastAsia="Calibri"/>
          <w:spacing w:val="-8"/>
        </w:rPr>
      </w:pPr>
      <w:r w:rsidRPr="00C60D2B">
        <w:rPr>
          <w:rFonts w:eastAsia="Calibri"/>
          <w:spacing w:val="-8"/>
        </w:rPr>
        <w:t>Форма</w:t>
      </w:r>
    </w:p>
    <w:p w:rsidR="00F851D3" w:rsidRPr="00C60D2B" w:rsidRDefault="00F851D3" w:rsidP="00F851D3">
      <w:pPr>
        <w:tabs>
          <w:tab w:val="left" w:leader="underscore" w:pos="4337"/>
        </w:tabs>
        <w:contextualSpacing/>
        <w:jc w:val="center"/>
        <w:rPr>
          <w:rFonts w:eastAsia="Calibri"/>
        </w:rPr>
      </w:pPr>
      <w:r w:rsidRPr="00C60D2B">
        <w:rPr>
          <w:rFonts w:eastAsia="Calibri"/>
        </w:rPr>
        <w:t>Акт № ______</w:t>
      </w:r>
    </w:p>
    <w:p w:rsidR="00F851D3" w:rsidRPr="00C60D2B" w:rsidRDefault="00F851D3" w:rsidP="00F851D3">
      <w:pPr>
        <w:shd w:val="clear" w:color="auto" w:fill="FFFFFF"/>
        <w:tabs>
          <w:tab w:val="left" w:leader="underscore" w:pos="4337"/>
        </w:tabs>
        <w:contextualSpacing/>
        <w:jc w:val="center"/>
      </w:pPr>
      <w:r w:rsidRPr="00C60D2B">
        <w:t xml:space="preserve">передачи документации (результатов инженерных изысканий) </w:t>
      </w:r>
    </w:p>
    <w:p w:rsidR="00F851D3" w:rsidRPr="00C60D2B" w:rsidRDefault="00F851D3" w:rsidP="00F851D3">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F851D3" w:rsidRPr="00C60D2B" w:rsidRDefault="00F851D3" w:rsidP="00F851D3">
      <w:pPr>
        <w:shd w:val="clear" w:color="auto" w:fill="FFFFFF"/>
        <w:tabs>
          <w:tab w:val="left" w:leader="underscore" w:pos="4337"/>
        </w:tabs>
        <w:contextualSpacing/>
        <w:jc w:val="center"/>
        <w:rPr>
          <w:rFonts w:eastAsia="Calibri"/>
          <w:b/>
          <w:bCs/>
        </w:rPr>
      </w:pPr>
      <w:r w:rsidRPr="00C60D2B">
        <w:rPr>
          <w:rFonts w:eastAsia="Calibri"/>
        </w:rPr>
        <w:t>на выполнение проектно-изыскательских работ по объекту:</w:t>
      </w:r>
      <w:r w:rsidRPr="00C60D2B">
        <w:rPr>
          <w:rFonts w:eastAsia="Calibri"/>
          <w:b/>
          <w:bCs/>
        </w:rPr>
        <w:t>«____________________________________________________»</w:t>
      </w:r>
    </w:p>
    <w:p w:rsidR="00F851D3" w:rsidRPr="00C60D2B" w:rsidRDefault="00F851D3" w:rsidP="00F851D3">
      <w:pPr>
        <w:shd w:val="clear" w:color="auto" w:fill="FFFFFF"/>
        <w:tabs>
          <w:tab w:val="left" w:leader="underscore" w:pos="4337"/>
        </w:tabs>
        <w:contextualSpacing/>
        <w:jc w:val="center"/>
      </w:pPr>
    </w:p>
    <w:p w:rsidR="00F851D3" w:rsidRPr="00C60D2B" w:rsidRDefault="00F851D3" w:rsidP="00F851D3">
      <w:pPr>
        <w:ind w:firstLine="709"/>
        <w:contextualSpacing/>
      </w:pPr>
      <w:r w:rsidRPr="00C60D2B">
        <w:rPr>
          <w:b/>
        </w:rPr>
        <w:t>«Государственный заказчик»</w:t>
      </w:r>
      <w:r w:rsidRPr="00C60D2B">
        <w:t xml:space="preserve">, в лице </w:t>
      </w:r>
      <w:r w:rsidRPr="00C60D2B">
        <w:rPr>
          <w:b/>
        </w:rPr>
        <w:t>_________________________________________</w:t>
      </w:r>
      <w:r w:rsidRPr="00C60D2B">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F851D3" w:rsidRPr="00C60D2B" w:rsidRDefault="00F851D3" w:rsidP="00F851D3">
      <w:pPr>
        <w:ind w:left="4247" w:firstLine="709"/>
        <w:contextualSpacing/>
        <w:rPr>
          <w:sz w:val="20"/>
          <w:szCs w:val="20"/>
        </w:rPr>
      </w:pPr>
      <w:r w:rsidRPr="00C60D2B">
        <w:rPr>
          <w:sz w:val="20"/>
          <w:szCs w:val="20"/>
        </w:rPr>
        <w:t>(наименование юридического лица)</w:t>
      </w:r>
    </w:p>
    <w:p w:rsidR="00F851D3" w:rsidRPr="00C60D2B" w:rsidRDefault="00F851D3" w:rsidP="00F851D3">
      <w:pPr>
        <w:contextualSpacing/>
      </w:pPr>
      <w:r w:rsidRPr="00C60D2B">
        <w:t xml:space="preserve">именуемый в дальнейшем </w:t>
      </w:r>
      <w:r w:rsidRPr="00C60D2B">
        <w:rPr>
          <w:b/>
        </w:rPr>
        <w:t>«Подрядчик»</w:t>
      </w:r>
      <w:r w:rsidRPr="00C60D2B">
        <w:t xml:space="preserve">, в лице ______________________________________ ___________________________________________________________________________________,                                                   </w:t>
      </w:r>
    </w:p>
    <w:p w:rsidR="00F851D3" w:rsidRPr="00C60D2B" w:rsidRDefault="00F851D3" w:rsidP="00F851D3">
      <w:pPr>
        <w:ind w:left="1416" w:firstLine="708"/>
        <w:contextualSpacing/>
        <w:rPr>
          <w:sz w:val="20"/>
          <w:szCs w:val="20"/>
        </w:rPr>
      </w:pPr>
      <w:r w:rsidRPr="00C60D2B">
        <w:rPr>
          <w:sz w:val="20"/>
          <w:szCs w:val="20"/>
        </w:rPr>
        <w:t xml:space="preserve">(должность, фамилия, имя, отчество) </w:t>
      </w:r>
    </w:p>
    <w:p w:rsidR="00F851D3" w:rsidRPr="00C60D2B" w:rsidRDefault="00F851D3" w:rsidP="00F851D3">
      <w:pPr>
        <w:contextualSpacing/>
      </w:pPr>
      <w:r w:rsidRPr="00C60D2B">
        <w:t xml:space="preserve">действующего на основании __________________________________________________________,                                                                                                              </w:t>
      </w:r>
    </w:p>
    <w:p w:rsidR="00F851D3" w:rsidRPr="00C60D2B" w:rsidRDefault="00F851D3" w:rsidP="00F851D3">
      <w:pPr>
        <w:ind w:left="4956" w:firstLine="708"/>
        <w:contextualSpacing/>
        <w:rPr>
          <w:sz w:val="20"/>
          <w:szCs w:val="20"/>
        </w:rPr>
      </w:pPr>
      <w:r w:rsidRPr="00C60D2B">
        <w:rPr>
          <w:sz w:val="20"/>
          <w:szCs w:val="20"/>
        </w:rPr>
        <w:t>(устава, положения и т.п.)</w:t>
      </w:r>
    </w:p>
    <w:p w:rsidR="00F851D3" w:rsidRPr="00C60D2B" w:rsidRDefault="00F851D3" w:rsidP="00F851D3">
      <w:pPr>
        <w:contextualSpacing/>
      </w:pPr>
      <w:r w:rsidRPr="00C60D2B">
        <w:t>составили настоящий Акт о нижеследующем:</w:t>
      </w:r>
    </w:p>
    <w:p w:rsidR="00F851D3" w:rsidRPr="00C60D2B" w:rsidRDefault="00F851D3" w:rsidP="00F851D3">
      <w:pPr>
        <w:contextualSpacing/>
      </w:pPr>
    </w:p>
    <w:p w:rsidR="00F851D3" w:rsidRPr="00C60D2B" w:rsidRDefault="00F851D3" w:rsidP="00F851D3">
      <w:pPr>
        <w:ind w:firstLine="708"/>
        <w:contextualSpacing/>
        <w:jc w:val="both"/>
      </w:pPr>
      <w:r w:rsidRPr="00C60D2B">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F851D3" w:rsidRPr="00C60D2B" w:rsidRDefault="00F851D3" w:rsidP="00F851D3">
      <w:pPr>
        <w:ind w:firstLine="708"/>
        <w:contextualSpacing/>
        <w:jc w:val="both"/>
      </w:pPr>
      <w:r w:rsidRPr="00C60D2B">
        <w:t>2. Описание и основные характеристики Объекта:</w:t>
      </w:r>
    </w:p>
    <w:p w:rsidR="00F851D3" w:rsidRPr="00C60D2B" w:rsidRDefault="00F851D3" w:rsidP="00F851D3">
      <w:pPr>
        <w:ind w:firstLine="708"/>
        <w:contextualSpacing/>
        <w:jc w:val="both"/>
      </w:pPr>
      <w:r w:rsidRPr="00C60D2B">
        <w:t>2.1. Наименование Объекта:</w:t>
      </w:r>
    </w:p>
    <w:p w:rsidR="00F851D3" w:rsidRPr="00C60D2B" w:rsidRDefault="00F851D3" w:rsidP="00F851D3">
      <w:pPr>
        <w:ind w:firstLine="708"/>
        <w:contextualSpacing/>
        <w:jc w:val="both"/>
      </w:pPr>
      <w:r w:rsidRPr="00C60D2B">
        <w:t>__________________________________________________________________________;</w:t>
      </w:r>
    </w:p>
    <w:p w:rsidR="00F851D3" w:rsidRPr="00C60D2B" w:rsidRDefault="00F851D3" w:rsidP="00F851D3">
      <w:pPr>
        <w:ind w:firstLine="708"/>
        <w:contextualSpacing/>
        <w:jc w:val="center"/>
        <w:rPr>
          <w:sz w:val="20"/>
          <w:szCs w:val="20"/>
        </w:rPr>
      </w:pPr>
      <w:r w:rsidRPr="00C60D2B">
        <w:rPr>
          <w:sz w:val="20"/>
          <w:szCs w:val="20"/>
        </w:rPr>
        <w:t>(наименование Объекта в соответствии с утвержденной Государственным заказчиком</w:t>
      </w:r>
    </w:p>
    <w:p w:rsidR="00F851D3" w:rsidRPr="00C60D2B" w:rsidRDefault="00F851D3" w:rsidP="00F851D3">
      <w:pPr>
        <w:ind w:firstLine="708"/>
        <w:contextualSpacing/>
        <w:jc w:val="center"/>
        <w:rPr>
          <w:sz w:val="20"/>
          <w:szCs w:val="20"/>
        </w:rPr>
      </w:pPr>
      <w:r w:rsidRPr="00C60D2B">
        <w:rPr>
          <w:sz w:val="20"/>
          <w:szCs w:val="20"/>
        </w:rPr>
        <w:t>проектной документацией)</w:t>
      </w:r>
    </w:p>
    <w:p w:rsidR="00F851D3" w:rsidRPr="00C60D2B" w:rsidRDefault="00F851D3" w:rsidP="00F851D3">
      <w:pPr>
        <w:ind w:firstLine="708"/>
        <w:contextualSpacing/>
        <w:jc w:val="both"/>
      </w:pPr>
      <w:r w:rsidRPr="00C60D2B">
        <w:t>2.2. Место нахождения Объекта:</w:t>
      </w:r>
    </w:p>
    <w:p w:rsidR="00F851D3" w:rsidRPr="00C60D2B" w:rsidRDefault="00F851D3" w:rsidP="00F851D3">
      <w:pPr>
        <w:ind w:firstLine="708"/>
        <w:contextualSpacing/>
        <w:jc w:val="both"/>
      </w:pPr>
      <w:r w:rsidRPr="00C60D2B">
        <w:t>___________________________________________________________________________</w:t>
      </w:r>
    </w:p>
    <w:p w:rsidR="00F851D3" w:rsidRPr="00C60D2B" w:rsidRDefault="00F851D3" w:rsidP="00F851D3">
      <w:pPr>
        <w:ind w:firstLine="708"/>
        <w:contextualSpacing/>
        <w:jc w:val="both"/>
        <w:rPr>
          <w:sz w:val="20"/>
          <w:szCs w:val="20"/>
        </w:rPr>
      </w:pPr>
      <w:r w:rsidRPr="00C60D2B">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F851D3" w:rsidRPr="00C60D2B" w:rsidRDefault="00F851D3" w:rsidP="00F851D3">
      <w:pPr>
        <w:ind w:firstLine="708"/>
        <w:contextualSpacing/>
        <w:jc w:val="both"/>
      </w:pPr>
      <w:r w:rsidRPr="00C60D2B">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F851D3" w:rsidRPr="00C60D2B" w:rsidRDefault="00F851D3" w:rsidP="00F851D3">
      <w:pPr>
        <w:ind w:firstLine="708"/>
        <w:contextualSpacing/>
        <w:jc w:val="both"/>
      </w:pPr>
      <w:r w:rsidRPr="00C60D2B">
        <w:t>___________________________________________________________________________</w:t>
      </w:r>
    </w:p>
    <w:p w:rsidR="00F851D3" w:rsidRPr="00C60D2B" w:rsidRDefault="00F851D3" w:rsidP="00F851D3">
      <w:pPr>
        <w:ind w:firstLine="708"/>
        <w:contextualSpacing/>
        <w:jc w:val="center"/>
        <w:rPr>
          <w:sz w:val="20"/>
          <w:szCs w:val="20"/>
        </w:rPr>
      </w:pPr>
      <w:r w:rsidRPr="00C60D2B">
        <w:rPr>
          <w:sz w:val="20"/>
          <w:szCs w:val="20"/>
        </w:rPr>
        <w:t>(кадастровый номер земельного участка)</w:t>
      </w:r>
    </w:p>
    <w:p w:rsidR="00F851D3" w:rsidRPr="00C60D2B" w:rsidRDefault="00F851D3" w:rsidP="00F851D3">
      <w:pPr>
        <w:ind w:firstLine="708"/>
        <w:contextualSpacing/>
        <w:jc w:val="both"/>
      </w:pPr>
      <w:r w:rsidRPr="00C60D2B">
        <w:t>___________________________________________________________________________</w:t>
      </w:r>
    </w:p>
    <w:p w:rsidR="00F851D3" w:rsidRPr="00C60D2B" w:rsidRDefault="00F851D3" w:rsidP="00F851D3">
      <w:pPr>
        <w:ind w:firstLine="708"/>
        <w:contextualSpacing/>
        <w:jc w:val="center"/>
        <w:rPr>
          <w:sz w:val="20"/>
          <w:szCs w:val="20"/>
        </w:rPr>
      </w:pPr>
      <w:r w:rsidRPr="00C60D2B">
        <w:rPr>
          <w:sz w:val="20"/>
          <w:szCs w:val="20"/>
        </w:rPr>
        <w:t>(документ, подтверждающий право Государственного заказчика на земельный участок)</w:t>
      </w:r>
    </w:p>
    <w:p w:rsidR="00F851D3" w:rsidRPr="00C60D2B" w:rsidRDefault="00F851D3" w:rsidP="00F851D3">
      <w:pPr>
        <w:ind w:firstLine="708"/>
        <w:contextualSpacing/>
        <w:jc w:val="both"/>
      </w:pPr>
      <w:r w:rsidRPr="00C60D2B">
        <w:t>3. Работы осуществлены Подрядчиком в сроки:</w:t>
      </w:r>
    </w:p>
    <w:p w:rsidR="00F851D3" w:rsidRPr="00C60D2B" w:rsidRDefault="00F851D3" w:rsidP="00F851D3">
      <w:pPr>
        <w:ind w:firstLine="708"/>
        <w:contextualSpacing/>
        <w:jc w:val="both"/>
      </w:pPr>
      <w:r w:rsidRPr="00C60D2B">
        <w:t>Начало работ: _____________________________________________________________</w:t>
      </w:r>
    </w:p>
    <w:p w:rsidR="00F851D3" w:rsidRPr="00C60D2B" w:rsidRDefault="00F851D3" w:rsidP="00F851D3">
      <w:pPr>
        <w:ind w:firstLine="708"/>
        <w:contextualSpacing/>
        <w:jc w:val="both"/>
        <w:rPr>
          <w:sz w:val="20"/>
          <w:szCs w:val="20"/>
        </w:rPr>
      </w:pPr>
      <w:r w:rsidRPr="00C60D2B">
        <w:rPr>
          <w:sz w:val="20"/>
          <w:szCs w:val="20"/>
        </w:rPr>
        <w:t xml:space="preserve">                                      (месяц, год)</w:t>
      </w:r>
    </w:p>
    <w:p w:rsidR="00F851D3" w:rsidRPr="00C60D2B" w:rsidRDefault="00F851D3" w:rsidP="00F851D3">
      <w:pPr>
        <w:ind w:firstLine="708"/>
        <w:contextualSpacing/>
        <w:jc w:val="both"/>
      </w:pPr>
      <w:r w:rsidRPr="00C60D2B">
        <w:t>Окончание работ: __________________________________________________________</w:t>
      </w:r>
    </w:p>
    <w:p w:rsidR="00F851D3" w:rsidRPr="00C60D2B" w:rsidRDefault="00F851D3" w:rsidP="00F851D3">
      <w:pPr>
        <w:ind w:firstLine="708"/>
        <w:contextualSpacing/>
        <w:jc w:val="both"/>
        <w:rPr>
          <w:sz w:val="20"/>
          <w:szCs w:val="20"/>
        </w:rPr>
      </w:pPr>
      <w:r w:rsidRPr="00C60D2B">
        <w:rPr>
          <w:sz w:val="20"/>
          <w:szCs w:val="20"/>
        </w:rPr>
        <w:t xml:space="preserve">                                        (месяц, год)</w:t>
      </w:r>
    </w:p>
    <w:p w:rsidR="00F851D3" w:rsidRPr="00C60D2B" w:rsidRDefault="00F851D3" w:rsidP="00F851D3">
      <w:pPr>
        <w:ind w:firstLine="708"/>
        <w:contextualSpacing/>
        <w:jc w:val="both"/>
      </w:pPr>
      <w:r w:rsidRPr="00C60D2B">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F851D3" w:rsidRPr="00C60D2B" w:rsidRDefault="00F851D3" w:rsidP="00F851D3">
      <w:pPr>
        <w:ind w:firstLine="708"/>
        <w:contextualSpacing/>
        <w:jc w:val="both"/>
        <w:rPr>
          <w:rFonts w:eastAsia="Calibri"/>
          <w:lang w:eastAsia="en-US"/>
        </w:rPr>
      </w:pPr>
      <w:r w:rsidRPr="00C60D2B">
        <w:t>5. Подрядчик передал Проектную документацию и Результаты инженерных изысканий в с</w:t>
      </w:r>
      <w:r w:rsidRPr="00C60D2B">
        <w:rPr>
          <w:rFonts w:eastAsia="Calibri"/>
          <w:lang w:eastAsia="en-US"/>
        </w:rPr>
        <w:t>ледующем составе:</w:t>
      </w:r>
    </w:p>
    <w:p w:rsidR="00F851D3" w:rsidRPr="00C60D2B" w:rsidRDefault="00F851D3" w:rsidP="00F851D3">
      <w:pPr>
        <w:ind w:firstLine="708"/>
        <w:contextualSpacing/>
        <w:jc w:val="both"/>
      </w:pPr>
      <w:r w:rsidRPr="00C60D2B">
        <w:t>__________________________________________________________________________.</w:t>
      </w:r>
    </w:p>
    <w:p w:rsidR="00F851D3" w:rsidRPr="00C60D2B" w:rsidRDefault="00F851D3" w:rsidP="00F851D3">
      <w:pPr>
        <w:ind w:firstLine="708"/>
        <w:contextualSpacing/>
        <w:jc w:val="both"/>
      </w:pPr>
      <w:r w:rsidRPr="00C60D2B">
        <w:lastRenderedPageBreak/>
        <w:t>6. Настоящий акт составлен в трех экземплярах (один для Подрядчика, два - для Государственного заказчика).</w:t>
      </w:r>
    </w:p>
    <w:p w:rsidR="00F851D3" w:rsidRPr="00C60D2B" w:rsidRDefault="00F851D3" w:rsidP="00F851D3">
      <w:pPr>
        <w:ind w:firstLine="708"/>
        <w:contextualSpacing/>
      </w:pPr>
    </w:p>
    <w:p w:rsidR="00F851D3" w:rsidRPr="00C60D2B" w:rsidRDefault="00F851D3" w:rsidP="00F851D3">
      <w:pPr>
        <w:ind w:firstLine="708"/>
        <w:contextualSpacing/>
      </w:pPr>
      <w:r w:rsidRPr="00C60D2B">
        <w:t>Приложение: на _____л.</w:t>
      </w:r>
    </w:p>
    <w:p w:rsidR="00F851D3" w:rsidRPr="00C60D2B" w:rsidRDefault="00F851D3" w:rsidP="00F851D3">
      <w:pPr>
        <w:ind w:firstLine="708"/>
        <w:contextualSpacing/>
      </w:pPr>
    </w:p>
    <w:tbl>
      <w:tblPr>
        <w:tblStyle w:val="af5"/>
        <w:tblW w:w="0" w:type="auto"/>
        <w:tblLook w:val="04A0" w:firstRow="1" w:lastRow="0" w:firstColumn="1" w:lastColumn="0" w:noHBand="0" w:noVBand="1"/>
      </w:tblPr>
      <w:tblGrid>
        <w:gridCol w:w="5097"/>
        <w:gridCol w:w="5097"/>
      </w:tblGrid>
      <w:tr w:rsidR="00F851D3" w:rsidRPr="00C60D2B" w:rsidTr="00F851D3">
        <w:tc>
          <w:tcPr>
            <w:tcW w:w="5097" w:type="dxa"/>
          </w:tcPr>
          <w:p w:rsidR="00F851D3" w:rsidRPr="00C60D2B" w:rsidRDefault="00F851D3" w:rsidP="00F851D3">
            <w:pPr>
              <w:contextualSpacing/>
            </w:pPr>
            <w:bookmarkStart w:id="92" w:name="_Hlk45104379"/>
            <w:r w:rsidRPr="00C60D2B">
              <w:t>Государственный заказчик:</w:t>
            </w:r>
          </w:p>
          <w:p w:rsidR="00F851D3" w:rsidRPr="00C60D2B" w:rsidRDefault="00F851D3" w:rsidP="00F851D3">
            <w:pPr>
              <w:contextualSpacing/>
            </w:pP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c>
          <w:tcPr>
            <w:tcW w:w="5097" w:type="dxa"/>
          </w:tcPr>
          <w:p w:rsidR="00F851D3" w:rsidRPr="00C60D2B" w:rsidRDefault="00F851D3" w:rsidP="00F851D3">
            <w:pPr>
              <w:contextualSpacing/>
            </w:pPr>
            <w:r w:rsidRPr="00C60D2B">
              <w:t>Подрядчик:</w:t>
            </w:r>
          </w:p>
          <w:p w:rsidR="00F851D3" w:rsidRPr="00C60D2B" w:rsidRDefault="00F851D3" w:rsidP="00F851D3">
            <w:pPr>
              <w:contextualSpacing/>
            </w:pP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r>
    </w:tbl>
    <w:p w:rsidR="00F851D3" w:rsidRPr="00C60D2B" w:rsidRDefault="00F851D3" w:rsidP="00F851D3">
      <w:pPr>
        <w:ind w:firstLine="708"/>
        <w:contextualSpacing/>
      </w:pPr>
    </w:p>
    <w:p w:rsidR="00F851D3" w:rsidRPr="00C60D2B" w:rsidRDefault="00F851D3" w:rsidP="00F851D3">
      <w:pPr>
        <w:ind w:firstLine="708"/>
        <w:contextualSpacing/>
      </w:pPr>
      <w:r w:rsidRPr="00C60D2B">
        <w:t>Окончание формы</w:t>
      </w:r>
    </w:p>
    <w:p w:rsidR="00F851D3" w:rsidRPr="00C60D2B" w:rsidRDefault="00F851D3" w:rsidP="00F851D3">
      <w:pPr>
        <w:ind w:firstLine="708"/>
        <w:contextualSpacing/>
      </w:pPr>
    </w:p>
    <w:tbl>
      <w:tblPr>
        <w:tblStyle w:val="af5"/>
        <w:tblW w:w="0" w:type="auto"/>
        <w:tblLook w:val="04A0" w:firstRow="1" w:lastRow="0" w:firstColumn="1" w:lastColumn="0" w:noHBand="0" w:noVBand="1"/>
      </w:tblPr>
      <w:tblGrid>
        <w:gridCol w:w="5097"/>
        <w:gridCol w:w="5097"/>
      </w:tblGrid>
      <w:tr w:rsidR="00F851D3" w:rsidRPr="00C60D2B" w:rsidTr="00F851D3">
        <w:tc>
          <w:tcPr>
            <w:tcW w:w="5097" w:type="dxa"/>
          </w:tcPr>
          <w:p w:rsidR="00F851D3" w:rsidRPr="00C60D2B" w:rsidRDefault="00F851D3" w:rsidP="00F851D3">
            <w:pPr>
              <w:contextualSpacing/>
            </w:pPr>
            <w:r w:rsidRPr="00C60D2B">
              <w:t>Государственный заказчик:</w:t>
            </w:r>
          </w:p>
          <w:p w:rsidR="00F851D3" w:rsidRPr="00C60D2B" w:rsidRDefault="00F851D3" w:rsidP="00F851D3">
            <w:pPr>
              <w:contextualSpacing/>
            </w:pPr>
          </w:p>
          <w:p w:rsidR="00F851D3" w:rsidRPr="00C60D2B" w:rsidRDefault="00F851D3" w:rsidP="00F851D3">
            <w:pPr>
              <w:contextualSpacing/>
            </w:pPr>
            <w:r w:rsidRPr="00C60D2B">
              <w:t>_________________/А.В. Титов</w:t>
            </w:r>
          </w:p>
          <w:p w:rsidR="00F851D3" w:rsidRPr="00C60D2B" w:rsidRDefault="00F851D3" w:rsidP="00F851D3">
            <w:pPr>
              <w:contextualSpacing/>
            </w:pPr>
            <w:r w:rsidRPr="00C60D2B">
              <w:t>М.П.</w:t>
            </w:r>
          </w:p>
        </w:tc>
        <w:tc>
          <w:tcPr>
            <w:tcW w:w="5097" w:type="dxa"/>
          </w:tcPr>
          <w:p w:rsidR="00F851D3" w:rsidRPr="00C60D2B" w:rsidRDefault="00F851D3" w:rsidP="00F851D3">
            <w:pPr>
              <w:contextualSpacing/>
            </w:pPr>
            <w:r w:rsidRPr="00C60D2B">
              <w:t>Подрядчик:</w:t>
            </w:r>
          </w:p>
          <w:p w:rsidR="00F851D3" w:rsidRPr="00C60D2B" w:rsidRDefault="00F851D3" w:rsidP="00F851D3">
            <w:pPr>
              <w:contextualSpacing/>
            </w:pP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r>
    </w:tbl>
    <w:bookmarkEnd w:id="92"/>
    <w:p w:rsidR="00F851D3" w:rsidRPr="00C60D2B" w:rsidRDefault="00F851D3" w:rsidP="00F851D3">
      <w:pPr>
        <w:ind w:firstLine="708"/>
        <w:contextualSpacing/>
      </w:pPr>
      <w:r w:rsidRPr="00C60D2B">
        <w:t xml:space="preserve">   </w:t>
      </w:r>
    </w:p>
    <w:p w:rsidR="00F851D3" w:rsidRPr="00C60D2B" w:rsidRDefault="00F851D3" w:rsidP="00F851D3">
      <w:pPr>
        <w:shd w:val="clear" w:color="auto" w:fill="FFFFFF"/>
        <w:tabs>
          <w:tab w:val="left" w:leader="underscore" w:pos="4337"/>
        </w:tabs>
        <w:contextualSpacing/>
        <w:jc w:val="center"/>
        <w:rPr>
          <w:rFonts w:eastAsia="Calibri"/>
        </w:rPr>
      </w:pPr>
    </w:p>
    <w:bookmarkEnd w:id="91"/>
    <w:p w:rsidR="00F851D3" w:rsidRPr="00C60D2B" w:rsidRDefault="00F851D3" w:rsidP="00F851D3">
      <w:pPr>
        <w:tabs>
          <w:tab w:val="left" w:leader="underscore" w:pos="4337"/>
        </w:tabs>
        <w:contextualSpacing/>
        <w:rPr>
          <w:rFonts w:eastAsia="Arial"/>
          <w:b/>
          <w:spacing w:val="-8"/>
          <w:shd w:val="clear" w:color="auto" w:fill="FFFFFF"/>
        </w:rPr>
      </w:pPr>
    </w:p>
    <w:p w:rsidR="00F851D3" w:rsidRPr="00C60D2B" w:rsidRDefault="00F851D3" w:rsidP="00F851D3">
      <w:pPr>
        <w:tabs>
          <w:tab w:val="left" w:leader="underscore" w:pos="4337"/>
        </w:tabs>
        <w:contextualSpacing/>
        <w:jc w:val="right"/>
        <w:rPr>
          <w:rFonts w:eastAsia="Arial"/>
          <w:b/>
          <w:spacing w:val="-8"/>
          <w:shd w:val="clear" w:color="auto" w:fill="FFFFFF"/>
        </w:rPr>
        <w:sectPr w:rsidR="00F851D3" w:rsidRPr="00C60D2B" w:rsidSect="00F851D3">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F851D3" w:rsidRPr="00C60D2B" w:rsidRDefault="00F851D3" w:rsidP="00F851D3">
      <w:pPr>
        <w:ind w:left="4678"/>
        <w:jc w:val="right"/>
        <w:outlineLvl w:val="0"/>
      </w:pPr>
      <w:r w:rsidRPr="00C60D2B">
        <w:lastRenderedPageBreak/>
        <w:t>Приложение № 4</w:t>
      </w:r>
    </w:p>
    <w:p w:rsidR="00F851D3" w:rsidRPr="00C60D2B" w:rsidRDefault="00F851D3" w:rsidP="00F851D3">
      <w:pPr>
        <w:ind w:left="4678"/>
        <w:jc w:val="right"/>
      </w:pPr>
      <w:r w:rsidRPr="00C60D2B">
        <w:t>к Государственному контракту</w:t>
      </w:r>
    </w:p>
    <w:p w:rsidR="00F851D3" w:rsidRPr="00C60D2B" w:rsidRDefault="00F851D3" w:rsidP="00F851D3">
      <w:pPr>
        <w:ind w:left="4678"/>
        <w:jc w:val="right"/>
      </w:pPr>
      <w:r w:rsidRPr="00C60D2B">
        <w:t>на выполнение проектно-изыскательских</w:t>
      </w:r>
    </w:p>
    <w:p w:rsidR="00F851D3" w:rsidRPr="00C60D2B" w:rsidRDefault="00F851D3" w:rsidP="00F851D3">
      <w:pPr>
        <w:ind w:left="4678"/>
        <w:jc w:val="right"/>
      </w:pPr>
      <w:r w:rsidRPr="00C60D2B">
        <w:t>работ от «___»________202</w:t>
      </w:r>
      <w:r>
        <w:t>1</w:t>
      </w:r>
      <w:r w:rsidRPr="00C60D2B">
        <w:t xml:space="preserve"> г. №____</w:t>
      </w:r>
    </w:p>
    <w:p w:rsidR="00F851D3" w:rsidRPr="00C60D2B" w:rsidRDefault="00F851D3" w:rsidP="00F851D3">
      <w:pPr>
        <w:tabs>
          <w:tab w:val="left" w:leader="underscore" w:pos="4337"/>
        </w:tabs>
        <w:contextualSpacing/>
        <w:jc w:val="right"/>
        <w:rPr>
          <w:rFonts w:eastAsia="Calibri"/>
          <w:spacing w:val="-8"/>
        </w:rPr>
      </w:pPr>
    </w:p>
    <w:p w:rsidR="00F851D3" w:rsidRPr="00C60D2B" w:rsidRDefault="00F851D3" w:rsidP="00F851D3">
      <w:pPr>
        <w:tabs>
          <w:tab w:val="left" w:leader="underscore" w:pos="4337"/>
        </w:tabs>
        <w:contextualSpacing/>
        <w:jc w:val="right"/>
        <w:outlineLvl w:val="0"/>
        <w:rPr>
          <w:rFonts w:eastAsia="Calibri"/>
          <w:spacing w:val="-8"/>
        </w:rPr>
      </w:pPr>
      <w:r w:rsidRPr="00C60D2B">
        <w:rPr>
          <w:rFonts w:eastAsia="Calibri"/>
          <w:spacing w:val="-8"/>
        </w:rPr>
        <w:t>Форма</w:t>
      </w:r>
    </w:p>
    <w:p w:rsidR="00F851D3" w:rsidRPr="00C60D2B" w:rsidRDefault="00F851D3" w:rsidP="00F851D3">
      <w:pPr>
        <w:tabs>
          <w:tab w:val="left" w:leader="underscore" w:pos="4337"/>
        </w:tabs>
        <w:contextualSpacing/>
        <w:jc w:val="center"/>
        <w:rPr>
          <w:rFonts w:eastAsia="Calibri"/>
        </w:rPr>
      </w:pPr>
      <w:r w:rsidRPr="00C60D2B">
        <w:rPr>
          <w:rFonts w:eastAsia="Calibri"/>
        </w:rPr>
        <w:t>Акт № ______</w:t>
      </w:r>
    </w:p>
    <w:p w:rsidR="00F851D3" w:rsidRPr="00C60D2B" w:rsidRDefault="00F851D3" w:rsidP="00F851D3">
      <w:pPr>
        <w:shd w:val="clear" w:color="auto" w:fill="FFFFFF"/>
        <w:tabs>
          <w:tab w:val="left" w:leader="underscore" w:pos="4337"/>
        </w:tabs>
        <w:contextualSpacing/>
        <w:jc w:val="center"/>
        <w:rPr>
          <w:rFonts w:eastAsia="Calibri"/>
        </w:rPr>
      </w:pPr>
      <w:r w:rsidRPr="00C60D2B">
        <w:rPr>
          <w:rFonts w:eastAsia="Calibri"/>
        </w:rPr>
        <w:t xml:space="preserve">сдачи-приемки </w:t>
      </w:r>
      <w:r w:rsidRPr="00C60D2B">
        <w:t>выполненных</w:t>
      </w:r>
      <w:r w:rsidRPr="00C60D2B">
        <w:rPr>
          <w:rFonts w:eastAsia="Calibri"/>
        </w:rPr>
        <w:t xml:space="preserve"> работ </w:t>
      </w:r>
    </w:p>
    <w:p w:rsidR="00F851D3" w:rsidRPr="00C60D2B" w:rsidRDefault="00F851D3" w:rsidP="00F851D3">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F851D3" w:rsidRPr="00C60D2B" w:rsidRDefault="00F851D3" w:rsidP="00F851D3">
      <w:pPr>
        <w:shd w:val="clear" w:color="auto" w:fill="FFFFFF"/>
        <w:tabs>
          <w:tab w:val="left" w:leader="underscore" w:pos="4337"/>
        </w:tabs>
        <w:contextualSpacing/>
        <w:jc w:val="center"/>
        <w:rPr>
          <w:rFonts w:eastAsia="Calibri"/>
        </w:rPr>
      </w:pPr>
      <w:r w:rsidRPr="00C60D2B">
        <w:rPr>
          <w:rFonts w:eastAsia="Calibri"/>
        </w:rPr>
        <w:t>на выполнение проектно-изыскательских работ по объекту:</w:t>
      </w:r>
    </w:p>
    <w:p w:rsidR="00F851D3" w:rsidRPr="00C60D2B" w:rsidRDefault="00F851D3" w:rsidP="00F851D3">
      <w:pPr>
        <w:shd w:val="clear" w:color="auto" w:fill="FFFFFF"/>
        <w:tabs>
          <w:tab w:val="left" w:leader="underscore" w:pos="4337"/>
        </w:tabs>
        <w:contextualSpacing/>
        <w:jc w:val="center"/>
        <w:rPr>
          <w:rFonts w:eastAsia="Calibri"/>
          <w:b/>
          <w:bCs/>
        </w:rPr>
      </w:pPr>
      <w:r w:rsidRPr="00C60D2B">
        <w:rPr>
          <w:rFonts w:eastAsia="Calibri"/>
          <w:b/>
          <w:bCs/>
        </w:rPr>
        <w:t>«_________________________»</w:t>
      </w:r>
    </w:p>
    <w:p w:rsidR="00F851D3" w:rsidRPr="00C60D2B" w:rsidRDefault="00F851D3" w:rsidP="00F851D3">
      <w:pPr>
        <w:shd w:val="clear" w:color="auto" w:fill="FFFFFF"/>
        <w:tabs>
          <w:tab w:val="left" w:leader="underscore" w:pos="4337"/>
        </w:tabs>
        <w:contextualSpacing/>
        <w:jc w:val="center"/>
      </w:pPr>
    </w:p>
    <w:p w:rsidR="00F851D3" w:rsidRPr="00C60D2B" w:rsidRDefault="00F851D3" w:rsidP="00F851D3">
      <w:pPr>
        <w:ind w:firstLine="709"/>
        <w:contextualSpacing/>
      </w:pPr>
      <w:r w:rsidRPr="00C60D2B">
        <w:rPr>
          <w:b/>
        </w:rPr>
        <w:t>«Государственный заказчик»</w:t>
      </w:r>
      <w:r w:rsidRPr="00C60D2B">
        <w:t xml:space="preserve">, в лице </w:t>
      </w:r>
      <w:r w:rsidRPr="00C60D2B">
        <w:rPr>
          <w:b/>
        </w:rPr>
        <w:t>____________________________________________</w:t>
      </w:r>
      <w:r w:rsidRPr="00C60D2B">
        <w:t>, действующего на основании __________________, от имени субъекта Российской Федерации – Республики Крым, с одной Стороны, и __________________________________________________,</w:t>
      </w:r>
    </w:p>
    <w:p w:rsidR="00F851D3" w:rsidRPr="00C60D2B" w:rsidRDefault="00F851D3" w:rsidP="00F851D3">
      <w:pPr>
        <w:ind w:left="4247" w:firstLine="709"/>
        <w:contextualSpacing/>
        <w:rPr>
          <w:sz w:val="20"/>
          <w:szCs w:val="20"/>
        </w:rPr>
      </w:pPr>
      <w:r w:rsidRPr="00C60D2B">
        <w:rPr>
          <w:sz w:val="20"/>
          <w:szCs w:val="20"/>
        </w:rPr>
        <w:t>(наименование юридического лица)</w:t>
      </w:r>
    </w:p>
    <w:p w:rsidR="00F851D3" w:rsidRPr="00C60D2B" w:rsidRDefault="00F851D3" w:rsidP="00F851D3">
      <w:pPr>
        <w:contextualSpacing/>
      </w:pPr>
      <w:r w:rsidRPr="00C60D2B">
        <w:t xml:space="preserve">именуемый в дальнейшем </w:t>
      </w:r>
      <w:r w:rsidRPr="00C60D2B">
        <w:rPr>
          <w:b/>
        </w:rPr>
        <w:t>«Подрядчик»</w:t>
      </w:r>
      <w:r w:rsidRPr="00C60D2B">
        <w:t xml:space="preserve">, в лице________________________________________________________________________________,                                                   </w:t>
      </w:r>
    </w:p>
    <w:p w:rsidR="00F851D3" w:rsidRPr="00C60D2B" w:rsidRDefault="00F851D3" w:rsidP="00F851D3">
      <w:pPr>
        <w:ind w:left="1416" w:firstLine="708"/>
        <w:contextualSpacing/>
        <w:rPr>
          <w:sz w:val="20"/>
          <w:szCs w:val="20"/>
        </w:rPr>
      </w:pPr>
      <w:r w:rsidRPr="00C60D2B">
        <w:rPr>
          <w:sz w:val="20"/>
          <w:szCs w:val="20"/>
        </w:rPr>
        <w:t xml:space="preserve">(должность, фамилия, имя, отчество) </w:t>
      </w:r>
    </w:p>
    <w:p w:rsidR="00F851D3" w:rsidRPr="00C60D2B" w:rsidRDefault="00F851D3" w:rsidP="00F851D3">
      <w:pPr>
        <w:contextualSpacing/>
      </w:pPr>
      <w:r w:rsidRPr="00C60D2B">
        <w:t xml:space="preserve">действующего на основании ________________________________,                                                                                                              </w:t>
      </w:r>
    </w:p>
    <w:p w:rsidR="00F851D3" w:rsidRPr="00C60D2B" w:rsidRDefault="00F851D3" w:rsidP="00F851D3">
      <w:pPr>
        <w:contextualSpacing/>
        <w:rPr>
          <w:sz w:val="20"/>
          <w:szCs w:val="20"/>
        </w:rPr>
      </w:pPr>
      <w:r w:rsidRPr="00C60D2B">
        <w:rPr>
          <w:sz w:val="20"/>
          <w:szCs w:val="20"/>
        </w:rPr>
        <w:t xml:space="preserve">                                                                      (устава, положения и т.п.)</w:t>
      </w:r>
    </w:p>
    <w:p w:rsidR="00F851D3" w:rsidRPr="00C60D2B" w:rsidRDefault="00F851D3" w:rsidP="00F851D3">
      <w:pPr>
        <w:contextualSpacing/>
      </w:pPr>
      <w:r w:rsidRPr="00C60D2B">
        <w:t>составили настоящий Акт о нижеследующем:</w:t>
      </w:r>
    </w:p>
    <w:p w:rsidR="00F851D3" w:rsidRPr="00C60D2B" w:rsidRDefault="00F851D3" w:rsidP="00F851D3">
      <w:pPr>
        <w:contextualSpacing/>
      </w:pPr>
    </w:p>
    <w:p w:rsidR="00F851D3" w:rsidRPr="00C60D2B" w:rsidRDefault="00F851D3" w:rsidP="00F851D3">
      <w:pPr>
        <w:pStyle w:val="aff"/>
        <w:widowControl w:val="0"/>
        <w:numPr>
          <w:ilvl w:val="0"/>
          <w:numId w:val="16"/>
        </w:numPr>
        <w:jc w:val="both"/>
      </w:pPr>
      <w:r w:rsidRPr="00C60D2B">
        <w:t xml:space="preserve">Подрядчик выполнил, а Государственный заказчик, принял следующие работы: </w:t>
      </w:r>
    </w:p>
    <w:p w:rsidR="00F851D3" w:rsidRPr="00C60D2B" w:rsidRDefault="00F851D3" w:rsidP="00F851D3">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F851D3" w:rsidRPr="00C60D2B" w:rsidTr="00F851D3">
        <w:tc>
          <w:tcPr>
            <w:tcW w:w="704" w:type="dxa"/>
            <w:vMerge w:val="restart"/>
            <w:vAlign w:val="center"/>
          </w:tcPr>
          <w:p w:rsidR="00F851D3" w:rsidRPr="00C60D2B" w:rsidRDefault="00F851D3" w:rsidP="00F851D3">
            <w:pPr>
              <w:spacing w:line="252" w:lineRule="auto"/>
              <w:contextualSpacing/>
              <w:jc w:val="center"/>
            </w:pPr>
            <w:r w:rsidRPr="00C60D2B">
              <w:t>№</w:t>
            </w:r>
          </w:p>
        </w:tc>
        <w:tc>
          <w:tcPr>
            <w:tcW w:w="3373" w:type="dxa"/>
            <w:vMerge w:val="restart"/>
            <w:vAlign w:val="center"/>
          </w:tcPr>
          <w:p w:rsidR="00F851D3" w:rsidRPr="00C60D2B" w:rsidRDefault="00F851D3" w:rsidP="00F851D3">
            <w:pPr>
              <w:spacing w:line="252" w:lineRule="auto"/>
              <w:contextualSpacing/>
              <w:jc w:val="center"/>
            </w:pPr>
            <w:r w:rsidRPr="00C60D2B">
              <w:t>Наименование принятых работ по настоящему акту</w:t>
            </w:r>
          </w:p>
        </w:tc>
        <w:tc>
          <w:tcPr>
            <w:tcW w:w="6117" w:type="dxa"/>
            <w:gridSpan w:val="3"/>
            <w:vAlign w:val="center"/>
          </w:tcPr>
          <w:p w:rsidR="00F851D3" w:rsidRPr="00C60D2B" w:rsidRDefault="00F851D3" w:rsidP="00F851D3">
            <w:pPr>
              <w:spacing w:line="252" w:lineRule="auto"/>
              <w:contextualSpacing/>
              <w:jc w:val="center"/>
            </w:pPr>
            <w:r w:rsidRPr="00C60D2B">
              <w:t>Стоимость выполненных проектно-изыскательских работ, руб.</w:t>
            </w:r>
          </w:p>
        </w:tc>
      </w:tr>
      <w:tr w:rsidR="00F851D3" w:rsidRPr="00C60D2B" w:rsidTr="00F851D3">
        <w:tc>
          <w:tcPr>
            <w:tcW w:w="704" w:type="dxa"/>
            <w:vMerge/>
            <w:vAlign w:val="center"/>
          </w:tcPr>
          <w:p w:rsidR="00F851D3" w:rsidRPr="00C60D2B" w:rsidRDefault="00F851D3" w:rsidP="00F851D3">
            <w:pPr>
              <w:spacing w:line="252" w:lineRule="auto"/>
              <w:contextualSpacing/>
            </w:pPr>
          </w:p>
        </w:tc>
        <w:tc>
          <w:tcPr>
            <w:tcW w:w="3373" w:type="dxa"/>
            <w:vMerge/>
            <w:vAlign w:val="center"/>
          </w:tcPr>
          <w:p w:rsidR="00F851D3" w:rsidRPr="00C60D2B" w:rsidRDefault="00F851D3" w:rsidP="00F851D3">
            <w:pPr>
              <w:spacing w:line="252" w:lineRule="auto"/>
              <w:contextualSpacing/>
              <w:jc w:val="center"/>
            </w:pPr>
          </w:p>
        </w:tc>
        <w:tc>
          <w:tcPr>
            <w:tcW w:w="2039" w:type="dxa"/>
            <w:vAlign w:val="center"/>
          </w:tcPr>
          <w:p w:rsidR="00F851D3" w:rsidRPr="00C60D2B" w:rsidRDefault="00F851D3" w:rsidP="00F851D3">
            <w:pPr>
              <w:spacing w:line="252" w:lineRule="auto"/>
              <w:contextualSpacing/>
              <w:jc w:val="center"/>
            </w:pPr>
            <w:r w:rsidRPr="00C60D2B">
              <w:t>с начала проведения работ</w:t>
            </w:r>
          </w:p>
        </w:tc>
        <w:tc>
          <w:tcPr>
            <w:tcW w:w="2039" w:type="dxa"/>
            <w:vAlign w:val="center"/>
          </w:tcPr>
          <w:p w:rsidR="00F851D3" w:rsidRPr="00C60D2B" w:rsidRDefault="00F851D3" w:rsidP="00F851D3">
            <w:pPr>
              <w:spacing w:line="252" w:lineRule="auto"/>
              <w:contextualSpacing/>
              <w:jc w:val="center"/>
            </w:pPr>
            <w:r w:rsidRPr="00C60D2B">
              <w:t>с начала года</w:t>
            </w:r>
          </w:p>
        </w:tc>
        <w:tc>
          <w:tcPr>
            <w:tcW w:w="2039" w:type="dxa"/>
            <w:vAlign w:val="center"/>
          </w:tcPr>
          <w:p w:rsidR="00F851D3" w:rsidRPr="00C60D2B" w:rsidRDefault="00F851D3" w:rsidP="00F851D3">
            <w:pPr>
              <w:spacing w:line="252" w:lineRule="auto"/>
              <w:contextualSpacing/>
              <w:jc w:val="center"/>
            </w:pPr>
            <w:r w:rsidRPr="00C60D2B">
              <w:t>в том числе за отчетный период</w:t>
            </w:r>
          </w:p>
        </w:tc>
      </w:tr>
      <w:tr w:rsidR="00F851D3" w:rsidRPr="00C60D2B" w:rsidTr="00F851D3">
        <w:tc>
          <w:tcPr>
            <w:tcW w:w="704" w:type="dxa"/>
            <w:vAlign w:val="center"/>
          </w:tcPr>
          <w:p w:rsidR="00F851D3" w:rsidRPr="00C60D2B" w:rsidRDefault="00F851D3" w:rsidP="00F851D3">
            <w:pPr>
              <w:spacing w:line="252" w:lineRule="auto"/>
              <w:contextualSpacing/>
            </w:pPr>
          </w:p>
        </w:tc>
        <w:tc>
          <w:tcPr>
            <w:tcW w:w="3373"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r>
      <w:tr w:rsidR="00F851D3" w:rsidRPr="00C60D2B" w:rsidTr="00F851D3">
        <w:tc>
          <w:tcPr>
            <w:tcW w:w="704" w:type="dxa"/>
            <w:vAlign w:val="center"/>
          </w:tcPr>
          <w:p w:rsidR="00F851D3" w:rsidRPr="00C60D2B" w:rsidRDefault="00F851D3" w:rsidP="00F851D3">
            <w:pPr>
              <w:spacing w:line="252" w:lineRule="auto"/>
              <w:contextualSpacing/>
            </w:pPr>
          </w:p>
        </w:tc>
        <w:tc>
          <w:tcPr>
            <w:tcW w:w="3373"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r>
      <w:tr w:rsidR="00F851D3" w:rsidRPr="00C60D2B" w:rsidTr="00F851D3">
        <w:tc>
          <w:tcPr>
            <w:tcW w:w="704" w:type="dxa"/>
            <w:vAlign w:val="center"/>
          </w:tcPr>
          <w:p w:rsidR="00F851D3" w:rsidRPr="00C60D2B" w:rsidRDefault="00F851D3" w:rsidP="00F851D3">
            <w:pPr>
              <w:spacing w:line="252" w:lineRule="auto"/>
              <w:contextualSpacing/>
            </w:pPr>
          </w:p>
        </w:tc>
        <w:tc>
          <w:tcPr>
            <w:tcW w:w="3373" w:type="dxa"/>
            <w:vAlign w:val="center"/>
          </w:tcPr>
          <w:p w:rsidR="00F851D3" w:rsidRPr="00C60D2B" w:rsidRDefault="00F851D3" w:rsidP="00F851D3">
            <w:pPr>
              <w:spacing w:line="252" w:lineRule="auto"/>
              <w:contextualSpacing/>
            </w:pPr>
            <w:r w:rsidRPr="00C60D2B">
              <w:t>Итого</w:t>
            </w: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r>
      <w:tr w:rsidR="00F851D3" w:rsidRPr="00C60D2B" w:rsidTr="00F851D3">
        <w:tc>
          <w:tcPr>
            <w:tcW w:w="704" w:type="dxa"/>
            <w:vAlign w:val="center"/>
          </w:tcPr>
          <w:p w:rsidR="00F851D3" w:rsidRPr="00C60D2B" w:rsidRDefault="00F851D3" w:rsidP="00F851D3">
            <w:pPr>
              <w:spacing w:line="252" w:lineRule="auto"/>
              <w:contextualSpacing/>
            </w:pPr>
          </w:p>
        </w:tc>
        <w:tc>
          <w:tcPr>
            <w:tcW w:w="3373" w:type="dxa"/>
            <w:vAlign w:val="center"/>
          </w:tcPr>
          <w:p w:rsidR="00F851D3" w:rsidRPr="00C60D2B" w:rsidRDefault="00F851D3" w:rsidP="00F851D3">
            <w:pPr>
              <w:spacing w:line="252" w:lineRule="auto"/>
              <w:contextualSpacing/>
            </w:pPr>
            <w:r w:rsidRPr="00C60D2B">
              <w:t>Сумма НДС 20% (без НДС)</w:t>
            </w: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r>
      <w:tr w:rsidR="00F851D3" w:rsidRPr="00C60D2B" w:rsidTr="00F851D3">
        <w:tc>
          <w:tcPr>
            <w:tcW w:w="704" w:type="dxa"/>
            <w:vAlign w:val="center"/>
          </w:tcPr>
          <w:p w:rsidR="00F851D3" w:rsidRPr="00C60D2B" w:rsidRDefault="00F851D3" w:rsidP="00F851D3">
            <w:pPr>
              <w:spacing w:line="252" w:lineRule="auto"/>
              <w:contextualSpacing/>
            </w:pPr>
          </w:p>
        </w:tc>
        <w:tc>
          <w:tcPr>
            <w:tcW w:w="3373" w:type="dxa"/>
            <w:vAlign w:val="center"/>
          </w:tcPr>
          <w:p w:rsidR="00F851D3" w:rsidRPr="00C60D2B" w:rsidRDefault="00F851D3" w:rsidP="00F851D3">
            <w:pPr>
              <w:spacing w:line="252" w:lineRule="auto"/>
              <w:contextualSpacing/>
            </w:pPr>
            <w:r w:rsidRPr="00C60D2B">
              <w:t>Всего</w:t>
            </w: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c>
          <w:tcPr>
            <w:tcW w:w="2039" w:type="dxa"/>
            <w:vAlign w:val="center"/>
          </w:tcPr>
          <w:p w:rsidR="00F851D3" w:rsidRPr="00C60D2B" w:rsidRDefault="00F851D3" w:rsidP="00F851D3">
            <w:pPr>
              <w:spacing w:line="252" w:lineRule="auto"/>
              <w:contextualSpacing/>
            </w:pPr>
          </w:p>
        </w:tc>
      </w:tr>
    </w:tbl>
    <w:p w:rsidR="00F851D3" w:rsidRPr="00C60D2B" w:rsidRDefault="00F851D3" w:rsidP="00F851D3">
      <w:pPr>
        <w:ind w:firstLine="708"/>
        <w:contextualSpacing/>
        <w:jc w:val="both"/>
      </w:pPr>
    </w:p>
    <w:p w:rsidR="00F851D3" w:rsidRPr="00C60D2B" w:rsidRDefault="00F851D3" w:rsidP="00F851D3">
      <w:pPr>
        <w:ind w:firstLine="709"/>
        <w:contextualSpacing/>
        <w:rPr>
          <w:rFonts w:eastAsia="Calibri"/>
        </w:rPr>
      </w:pPr>
      <w:r w:rsidRPr="00C60D2B">
        <w:rPr>
          <w:rFonts w:eastAsia="Calibri"/>
        </w:rPr>
        <w:t xml:space="preserve">2. Работы выполнены в полном объеме. </w:t>
      </w:r>
    </w:p>
    <w:p w:rsidR="00F851D3" w:rsidRPr="00C60D2B" w:rsidRDefault="00F851D3" w:rsidP="00F851D3">
      <w:pPr>
        <w:ind w:firstLine="709"/>
        <w:contextualSpacing/>
        <w:jc w:val="both"/>
      </w:pPr>
      <w:r w:rsidRPr="00C60D2B">
        <w:rPr>
          <w:rFonts w:eastAsia="Calibri"/>
        </w:rPr>
        <w:t>3</w:t>
      </w:r>
      <w:r w:rsidRPr="00C60D2B">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F851D3" w:rsidRPr="00C60D2B" w:rsidTr="00F851D3">
        <w:tc>
          <w:tcPr>
            <w:tcW w:w="5097" w:type="dxa"/>
          </w:tcPr>
          <w:p w:rsidR="00F851D3" w:rsidRPr="00C60D2B" w:rsidRDefault="00F851D3" w:rsidP="00F851D3">
            <w:pPr>
              <w:contextualSpacing/>
            </w:pPr>
            <w:r w:rsidRPr="00C60D2B">
              <w:t>Государственный заказчик:</w:t>
            </w: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c>
          <w:tcPr>
            <w:tcW w:w="5097" w:type="dxa"/>
          </w:tcPr>
          <w:p w:rsidR="00F851D3" w:rsidRPr="00C60D2B" w:rsidRDefault="00F851D3" w:rsidP="00F851D3">
            <w:pPr>
              <w:contextualSpacing/>
            </w:pPr>
            <w:r w:rsidRPr="00C60D2B">
              <w:t>Подрядчик:</w:t>
            </w: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r>
    </w:tbl>
    <w:p w:rsidR="00F851D3" w:rsidRPr="00C60D2B" w:rsidRDefault="00F851D3" w:rsidP="00F851D3">
      <w:pPr>
        <w:ind w:firstLine="708"/>
        <w:contextualSpacing/>
      </w:pPr>
    </w:p>
    <w:p w:rsidR="00F851D3" w:rsidRPr="00C60D2B" w:rsidRDefault="00F851D3" w:rsidP="00F851D3">
      <w:pPr>
        <w:ind w:firstLine="708"/>
        <w:contextualSpacing/>
      </w:pPr>
      <w:r w:rsidRPr="00C60D2B">
        <w:t>Окончание формы</w:t>
      </w:r>
    </w:p>
    <w:p w:rsidR="00F851D3" w:rsidRPr="00C60D2B" w:rsidRDefault="00F851D3" w:rsidP="00F851D3">
      <w:pPr>
        <w:ind w:firstLine="708"/>
        <w:contextualSpacing/>
      </w:pPr>
    </w:p>
    <w:tbl>
      <w:tblPr>
        <w:tblStyle w:val="af5"/>
        <w:tblW w:w="0" w:type="auto"/>
        <w:tblLook w:val="04A0" w:firstRow="1" w:lastRow="0" w:firstColumn="1" w:lastColumn="0" w:noHBand="0" w:noVBand="1"/>
      </w:tblPr>
      <w:tblGrid>
        <w:gridCol w:w="4698"/>
        <w:gridCol w:w="4930"/>
      </w:tblGrid>
      <w:tr w:rsidR="00F851D3" w:rsidRPr="00C60D2B" w:rsidTr="00F851D3">
        <w:tc>
          <w:tcPr>
            <w:tcW w:w="5097" w:type="dxa"/>
          </w:tcPr>
          <w:p w:rsidR="00F851D3" w:rsidRPr="00C60D2B" w:rsidRDefault="00F851D3" w:rsidP="00F851D3">
            <w:pPr>
              <w:contextualSpacing/>
            </w:pPr>
            <w:r w:rsidRPr="00C60D2B">
              <w:t>Государственный заказчик:</w:t>
            </w:r>
          </w:p>
          <w:p w:rsidR="00F851D3" w:rsidRPr="00C60D2B" w:rsidRDefault="00F851D3" w:rsidP="00F851D3">
            <w:pPr>
              <w:contextualSpacing/>
            </w:pPr>
          </w:p>
          <w:p w:rsidR="00F851D3" w:rsidRPr="00C60D2B" w:rsidRDefault="00F851D3" w:rsidP="00F851D3">
            <w:pPr>
              <w:contextualSpacing/>
            </w:pPr>
            <w:r w:rsidRPr="00C60D2B">
              <w:t>_________________/А.В. Титов</w:t>
            </w:r>
          </w:p>
          <w:p w:rsidR="00F851D3" w:rsidRPr="00C60D2B" w:rsidRDefault="00F851D3" w:rsidP="00F851D3">
            <w:pPr>
              <w:contextualSpacing/>
            </w:pPr>
            <w:r w:rsidRPr="00C60D2B">
              <w:t>М.П.</w:t>
            </w:r>
          </w:p>
        </w:tc>
        <w:tc>
          <w:tcPr>
            <w:tcW w:w="5097" w:type="dxa"/>
          </w:tcPr>
          <w:p w:rsidR="00F851D3" w:rsidRPr="00C60D2B" w:rsidRDefault="00F851D3" w:rsidP="00F851D3">
            <w:pPr>
              <w:contextualSpacing/>
            </w:pPr>
            <w:r w:rsidRPr="00C60D2B">
              <w:t>Подрядчик:</w:t>
            </w:r>
          </w:p>
          <w:p w:rsidR="00F851D3" w:rsidRPr="00C60D2B" w:rsidRDefault="00F851D3" w:rsidP="00F851D3">
            <w:pPr>
              <w:contextualSpacing/>
            </w:pPr>
          </w:p>
          <w:p w:rsidR="00F851D3" w:rsidRPr="00C60D2B" w:rsidRDefault="00F851D3" w:rsidP="00F851D3">
            <w:pPr>
              <w:contextualSpacing/>
            </w:pPr>
            <w:r w:rsidRPr="00C60D2B">
              <w:t>_________________/_______________</w:t>
            </w:r>
          </w:p>
          <w:p w:rsidR="00F851D3" w:rsidRPr="00C60D2B" w:rsidRDefault="00F851D3" w:rsidP="00F851D3">
            <w:pPr>
              <w:contextualSpacing/>
            </w:pPr>
            <w:r w:rsidRPr="00C60D2B">
              <w:t>М.П.</w:t>
            </w:r>
          </w:p>
        </w:tc>
      </w:tr>
    </w:tbl>
    <w:bookmarkEnd w:id="90"/>
    <w:p w:rsidR="00F851D3" w:rsidRPr="00C60D2B" w:rsidRDefault="00F851D3" w:rsidP="00F851D3">
      <w:pPr>
        <w:ind w:left="4678"/>
        <w:jc w:val="right"/>
        <w:outlineLvl w:val="0"/>
      </w:pPr>
      <w:r w:rsidRPr="00C60D2B">
        <w:lastRenderedPageBreak/>
        <w:t>Приложение № 5</w:t>
      </w:r>
    </w:p>
    <w:p w:rsidR="00F851D3" w:rsidRPr="00C60D2B" w:rsidRDefault="00F851D3" w:rsidP="00F851D3">
      <w:pPr>
        <w:ind w:left="4678"/>
        <w:jc w:val="right"/>
      </w:pPr>
      <w:r w:rsidRPr="00C60D2B">
        <w:t>к Государственному контракту</w:t>
      </w:r>
    </w:p>
    <w:p w:rsidR="00F851D3" w:rsidRPr="00C60D2B" w:rsidRDefault="00F851D3" w:rsidP="00F851D3">
      <w:pPr>
        <w:ind w:left="4678"/>
        <w:jc w:val="right"/>
      </w:pPr>
      <w:r w:rsidRPr="00C60D2B">
        <w:t>на выполнение проектно-изыскательских</w:t>
      </w:r>
    </w:p>
    <w:p w:rsidR="00F851D3" w:rsidRPr="00C60D2B" w:rsidRDefault="00F851D3" w:rsidP="00F851D3">
      <w:pPr>
        <w:ind w:left="4678"/>
        <w:jc w:val="right"/>
      </w:pPr>
      <w:r w:rsidRPr="00C60D2B">
        <w:t>работ от «___»________202</w:t>
      </w:r>
      <w:r>
        <w:t>1</w:t>
      </w:r>
      <w:r w:rsidRPr="00C60D2B">
        <w:t xml:space="preserve"> г. №____</w:t>
      </w:r>
    </w:p>
    <w:p w:rsidR="00F851D3" w:rsidRPr="00C60D2B" w:rsidRDefault="00F851D3" w:rsidP="00F851D3">
      <w:pPr>
        <w:tabs>
          <w:tab w:val="left" w:leader="underscore" w:pos="4337"/>
        </w:tabs>
        <w:contextualSpacing/>
        <w:jc w:val="right"/>
        <w:rPr>
          <w:rFonts w:eastAsia="Calibri"/>
          <w:spacing w:val="-8"/>
        </w:rPr>
      </w:pPr>
    </w:p>
    <w:p w:rsidR="00F851D3" w:rsidRPr="00C60D2B" w:rsidRDefault="00F851D3" w:rsidP="00F851D3">
      <w:pPr>
        <w:shd w:val="clear" w:color="auto" w:fill="FFFFFF"/>
        <w:tabs>
          <w:tab w:val="left" w:leader="underscore" w:pos="4337"/>
        </w:tabs>
        <w:contextualSpacing/>
        <w:jc w:val="center"/>
        <w:rPr>
          <w:rFonts w:eastAsia="Calibri"/>
        </w:rPr>
      </w:pPr>
      <w:r w:rsidRPr="00C60D2B">
        <w:rPr>
          <w:rFonts w:eastAsia="Calibri"/>
        </w:rPr>
        <w:t>Распределение цены контракта</w:t>
      </w:r>
    </w:p>
    <w:p w:rsidR="00F851D3" w:rsidRPr="00C60D2B" w:rsidRDefault="00F851D3" w:rsidP="00F851D3">
      <w:pPr>
        <w:shd w:val="clear" w:color="auto" w:fill="FFFFFF"/>
        <w:tabs>
          <w:tab w:val="left" w:leader="underscore" w:pos="4337"/>
        </w:tabs>
        <w:contextualSpacing/>
        <w:jc w:val="center"/>
        <w:rPr>
          <w:rFonts w:eastAsia="Calibri"/>
        </w:rPr>
      </w:pPr>
    </w:p>
    <w:p w:rsidR="00F851D3" w:rsidRPr="00C60D2B" w:rsidRDefault="00F851D3" w:rsidP="00F851D3">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F851D3" w:rsidRPr="00C60D2B" w:rsidRDefault="00F851D3" w:rsidP="00F851D3">
      <w:pPr>
        <w:shd w:val="clear" w:color="auto" w:fill="FFFFFF"/>
        <w:tabs>
          <w:tab w:val="left" w:leader="underscore" w:pos="4337"/>
        </w:tabs>
        <w:contextualSpacing/>
        <w:jc w:val="center"/>
        <w:rPr>
          <w:rFonts w:eastAsia="Calibri"/>
        </w:rPr>
      </w:pPr>
      <w:r w:rsidRPr="00C60D2B">
        <w:rPr>
          <w:rFonts w:eastAsia="Calibri"/>
        </w:rPr>
        <w:t>на выполнение проектно-изыскательских работ объекту:</w:t>
      </w:r>
    </w:p>
    <w:p w:rsidR="00F851D3" w:rsidRPr="00C60D2B" w:rsidRDefault="00F851D3" w:rsidP="00F851D3">
      <w:pPr>
        <w:shd w:val="clear" w:color="auto" w:fill="FFFFFF"/>
        <w:tabs>
          <w:tab w:val="left" w:leader="underscore" w:pos="4337"/>
        </w:tabs>
        <w:contextualSpacing/>
        <w:jc w:val="center"/>
        <w:rPr>
          <w:rFonts w:eastAsia="Calibri"/>
          <w:b/>
          <w:bCs/>
        </w:rPr>
      </w:pPr>
      <w:r w:rsidRPr="00C60D2B">
        <w:rPr>
          <w:rFonts w:eastAsia="Calibri"/>
          <w:b/>
          <w:bCs/>
        </w:rPr>
        <w:t>«</w:t>
      </w:r>
      <w:r w:rsidRPr="00C40448">
        <w:t>Реконструкция магистрального водовода от ВОС «Приятное свидание» г. Симферополь до НС ул. Маршала Жукова</w:t>
      </w:r>
      <w:r w:rsidRPr="00C60D2B">
        <w:rPr>
          <w:rFonts w:eastAsia="Calibri"/>
          <w:b/>
          <w:bCs/>
        </w:rPr>
        <w:t>»</w:t>
      </w:r>
    </w:p>
    <w:p w:rsidR="00F851D3" w:rsidRPr="00C60D2B" w:rsidRDefault="00F851D3" w:rsidP="00F851D3">
      <w:pPr>
        <w:shd w:val="clear" w:color="auto" w:fill="FFFFFF"/>
        <w:tabs>
          <w:tab w:val="left" w:leader="underscore" w:pos="4337"/>
        </w:tabs>
        <w:contextualSpacing/>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F851D3" w:rsidRPr="00C60D2B" w:rsidTr="00F851D3">
        <w:trPr>
          <w:trHeight w:val="1137"/>
        </w:trPr>
        <w:tc>
          <w:tcPr>
            <w:tcW w:w="543" w:type="dxa"/>
            <w:shd w:val="clear" w:color="FFFFCC" w:fill="FFFFFF"/>
            <w:vAlign w:val="center"/>
            <w:hideMark/>
          </w:tcPr>
          <w:p w:rsidR="00F851D3" w:rsidRPr="00C60D2B" w:rsidRDefault="00F851D3" w:rsidP="00F851D3">
            <w:pPr>
              <w:jc w:val="center"/>
              <w:rPr>
                <w:bCs/>
              </w:rPr>
            </w:pPr>
            <w:r w:rsidRPr="00C60D2B">
              <w:rPr>
                <w:bCs/>
              </w:rPr>
              <w:t xml:space="preserve">№ </w:t>
            </w:r>
          </w:p>
          <w:p w:rsidR="00F851D3" w:rsidRPr="00C60D2B" w:rsidRDefault="00F851D3" w:rsidP="00F851D3">
            <w:pPr>
              <w:jc w:val="center"/>
              <w:rPr>
                <w:bCs/>
              </w:rPr>
            </w:pPr>
            <w:r w:rsidRPr="00C60D2B">
              <w:rPr>
                <w:bCs/>
              </w:rPr>
              <w:t>п/п</w:t>
            </w:r>
          </w:p>
        </w:tc>
        <w:tc>
          <w:tcPr>
            <w:tcW w:w="6286" w:type="dxa"/>
            <w:shd w:val="clear" w:color="FFFFCC" w:fill="FFFFFF"/>
            <w:vAlign w:val="center"/>
            <w:hideMark/>
          </w:tcPr>
          <w:p w:rsidR="00F851D3" w:rsidRPr="00C60D2B" w:rsidRDefault="00F851D3" w:rsidP="00F851D3">
            <w:pPr>
              <w:jc w:val="center"/>
              <w:rPr>
                <w:bCs/>
              </w:rPr>
            </w:pPr>
            <w:r w:rsidRPr="00C60D2B">
              <w:rPr>
                <w:bCs/>
              </w:rPr>
              <w:t>Наименование работ и затрат</w:t>
            </w:r>
          </w:p>
        </w:tc>
        <w:tc>
          <w:tcPr>
            <w:tcW w:w="1813" w:type="dxa"/>
            <w:shd w:val="clear" w:color="FFFFCC" w:fill="FFFFFF"/>
            <w:vAlign w:val="center"/>
          </w:tcPr>
          <w:p w:rsidR="00F851D3" w:rsidRPr="00C60D2B" w:rsidRDefault="00F851D3" w:rsidP="00F851D3">
            <w:pPr>
              <w:jc w:val="center"/>
              <w:rPr>
                <w:bCs/>
              </w:rPr>
            </w:pPr>
            <w:r w:rsidRPr="00C60D2B">
              <w:rPr>
                <w:rFonts w:eastAsia="Calibri"/>
              </w:rPr>
              <w:t>Распределение цены контракта, %</w:t>
            </w:r>
          </w:p>
        </w:tc>
        <w:tc>
          <w:tcPr>
            <w:tcW w:w="1778" w:type="dxa"/>
            <w:shd w:val="clear" w:color="FFFFCC" w:fill="FFFFFF"/>
            <w:vAlign w:val="center"/>
            <w:hideMark/>
          </w:tcPr>
          <w:p w:rsidR="00F851D3" w:rsidRPr="00C60D2B" w:rsidRDefault="00F851D3" w:rsidP="00F851D3">
            <w:pPr>
              <w:jc w:val="center"/>
              <w:rPr>
                <w:bCs/>
              </w:rPr>
            </w:pPr>
            <w:r w:rsidRPr="00C60D2B">
              <w:rPr>
                <w:bCs/>
              </w:rPr>
              <w:t>Стоимость, руб.</w:t>
            </w:r>
          </w:p>
        </w:tc>
      </w:tr>
      <w:tr w:rsidR="00F851D3" w:rsidRPr="00C60D2B" w:rsidTr="00F851D3">
        <w:trPr>
          <w:trHeight w:val="288"/>
        </w:trPr>
        <w:tc>
          <w:tcPr>
            <w:tcW w:w="543" w:type="dxa"/>
            <w:shd w:val="clear" w:color="FFFFCC" w:fill="FFFFFF"/>
            <w:vAlign w:val="center"/>
            <w:hideMark/>
          </w:tcPr>
          <w:p w:rsidR="00F851D3" w:rsidRPr="00C60D2B" w:rsidRDefault="00F851D3" w:rsidP="00F851D3">
            <w:pPr>
              <w:jc w:val="center"/>
              <w:rPr>
                <w:bCs/>
              </w:rPr>
            </w:pPr>
            <w:r w:rsidRPr="00C60D2B">
              <w:rPr>
                <w:bCs/>
              </w:rPr>
              <w:t>1</w:t>
            </w:r>
          </w:p>
        </w:tc>
        <w:tc>
          <w:tcPr>
            <w:tcW w:w="6286" w:type="dxa"/>
            <w:shd w:val="clear" w:color="FFFFCC" w:fill="FFFFFF"/>
            <w:vAlign w:val="center"/>
            <w:hideMark/>
          </w:tcPr>
          <w:p w:rsidR="00F851D3" w:rsidRPr="00C60D2B" w:rsidRDefault="00F851D3" w:rsidP="00F851D3">
            <w:pPr>
              <w:jc w:val="center"/>
              <w:rPr>
                <w:bCs/>
              </w:rPr>
            </w:pPr>
            <w:r w:rsidRPr="00C60D2B">
              <w:rPr>
                <w:bCs/>
              </w:rPr>
              <w:t>2</w:t>
            </w:r>
          </w:p>
        </w:tc>
        <w:tc>
          <w:tcPr>
            <w:tcW w:w="1813" w:type="dxa"/>
            <w:shd w:val="clear" w:color="FFFFCC" w:fill="FFFFFF"/>
            <w:vAlign w:val="center"/>
          </w:tcPr>
          <w:p w:rsidR="00F851D3" w:rsidRPr="00C60D2B" w:rsidRDefault="00F851D3" w:rsidP="00F851D3">
            <w:pPr>
              <w:jc w:val="center"/>
              <w:rPr>
                <w:bCs/>
              </w:rPr>
            </w:pPr>
            <w:r w:rsidRPr="00C60D2B">
              <w:rPr>
                <w:bCs/>
              </w:rPr>
              <w:t>3</w:t>
            </w:r>
          </w:p>
        </w:tc>
        <w:tc>
          <w:tcPr>
            <w:tcW w:w="1778" w:type="dxa"/>
            <w:shd w:val="clear" w:color="FFFFCC" w:fill="FFFFFF"/>
            <w:vAlign w:val="center"/>
            <w:hideMark/>
          </w:tcPr>
          <w:p w:rsidR="00F851D3" w:rsidRPr="00C60D2B" w:rsidRDefault="00F851D3" w:rsidP="00F851D3">
            <w:pPr>
              <w:jc w:val="center"/>
              <w:rPr>
                <w:bCs/>
              </w:rPr>
            </w:pPr>
            <w:r w:rsidRPr="00C60D2B">
              <w:rPr>
                <w:bCs/>
              </w:rPr>
              <w:t>4</w:t>
            </w:r>
          </w:p>
        </w:tc>
      </w:tr>
      <w:tr w:rsidR="00F851D3" w:rsidRPr="00C60D2B" w:rsidTr="00F851D3">
        <w:trPr>
          <w:trHeight w:val="906"/>
        </w:trPr>
        <w:tc>
          <w:tcPr>
            <w:tcW w:w="543" w:type="dxa"/>
            <w:shd w:val="clear" w:color="FFFFCC" w:fill="FFFFFF"/>
            <w:vAlign w:val="center"/>
            <w:hideMark/>
          </w:tcPr>
          <w:p w:rsidR="00F851D3" w:rsidRPr="00C60D2B" w:rsidRDefault="00F851D3" w:rsidP="00F851D3">
            <w:pPr>
              <w:jc w:val="center"/>
              <w:rPr>
                <w:iCs/>
              </w:rPr>
            </w:pPr>
            <w:r w:rsidRPr="00C60D2B">
              <w:rPr>
                <w:iCs/>
              </w:rPr>
              <w:t>1.</w:t>
            </w:r>
          </w:p>
        </w:tc>
        <w:tc>
          <w:tcPr>
            <w:tcW w:w="6286" w:type="dxa"/>
            <w:shd w:val="clear" w:color="FFFFCC" w:fill="FFFFFF"/>
            <w:vAlign w:val="center"/>
            <w:hideMark/>
          </w:tcPr>
          <w:p w:rsidR="00F851D3" w:rsidRPr="00C60D2B" w:rsidRDefault="00F851D3" w:rsidP="00F851D3">
            <w:pPr>
              <w:rPr>
                <w:iCs/>
              </w:rPr>
            </w:pPr>
            <w:r w:rsidRPr="00C60D2B">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F851D3" w:rsidRPr="00C60D2B" w:rsidRDefault="00F851D3" w:rsidP="00F851D3">
            <w:pPr>
              <w:jc w:val="center"/>
              <w:rPr>
                <w:iCs/>
              </w:rPr>
            </w:pPr>
            <w:r>
              <w:rPr>
                <w:iCs/>
              </w:rPr>
              <w:t>2</w:t>
            </w:r>
            <w:r w:rsidRPr="00C60D2B">
              <w:rPr>
                <w:iCs/>
              </w:rPr>
              <w:t>0 % от цены Контракта</w:t>
            </w:r>
          </w:p>
        </w:tc>
        <w:tc>
          <w:tcPr>
            <w:tcW w:w="1778" w:type="dxa"/>
            <w:shd w:val="clear" w:color="FFFFCC" w:fill="FFFFFF"/>
            <w:vAlign w:val="center"/>
          </w:tcPr>
          <w:p w:rsidR="00F851D3" w:rsidRPr="00C60D2B" w:rsidRDefault="00F851D3" w:rsidP="00F851D3">
            <w:pPr>
              <w:jc w:val="center"/>
              <w:rPr>
                <w:iCs/>
              </w:rPr>
            </w:pPr>
          </w:p>
        </w:tc>
      </w:tr>
      <w:tr w:rsidR="00F851D3" w:rsidRPr="00C60D2B" w:rsidTr="00F851D3">
        <w:trPr>
          <w:trHeight w:val="1827"/>
        </w:trPr>
        <w:tc>
          <w:tcPr>
            <w:tcW w:w="543" w:type="dxa"/>
            <w:shd w:val="clear" w:color="FFFFCC" w:fill="FFFFFF"/>
            <w:vAlign w:val="center"/>
            <w:hideMark/>
          </w:tcPr>
          <w:p w:rsidR="00F851D3" w:rsidRPr="00C60D2B" w:rsidRDefault="00F851D3" w:rsidP="00F851D3">
            <w:pPr>
              <w:jc w:val="center"/>
              <w:rPr>
                <w:iCs/>
              </w:rPr>
            </w:pPr>
            <w:r w:rsidRPr="00C60D2B">
              <w:rPr>
                <w:iCs/>
              </w:rPr>
              <w:t>2.</w:t>
            </w:r>
          </w:p>
        </w:tc>
        <w:tc>
          <w:tcPr>
            <w:tcW w:w="6286" w:type="dxa"/>
            <w:shd w:val="clear" w:color="FFFFCC" w:fill="FFFFFF"/>
            <w:vAlign w:val="center"/>
            <w:hideMark/>
          </w:tcPr>
          <w:p w:rsidR="00F851D3" w:rsidRPr="00C60D2B" w:rsidRDefault="00F851D3" w:rsidP="00F851D3">
            <w:pPr>
              <w:rPr>
                <w:iCs/>
              </w:rPr>
            </w:pPr>
            <w:r w:rsidRPr="00C60D2B">
              <w:rPr>
                <w:rFonts w:eastAsia="Calibri"/>
              </w:rPr>
              <w:t xml:space="preserve">Проектная документация (в том числе сметная),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F851D3" w:rsidRPr="00C60D2B" w:rsidRDefault="00F851D3" w:rsidP="00F851D3">
            <w:pPr>
              <w:jc w:val="center"/>
              <w:rPr>
                <w:iCs/>
              </w:rPr>
            </w:pPr>
            <w:r>
              <w:rPr>
                <w:iCs/>
              </w:rPr>
              <w:t>5</w:t>
            </w:r>
            <w:r w:rsidRPr="00C60D2B">
              <w:rPr>
                <w:iCs/>
              </w:rPr>
              <w:t>0 % от цены Контракта</w:t>
            </w:r>
          </w:p>
        </w:tc>
        <w:tc>
          <w:tcPr>
            <w:tcW w:w="1778" w:type="dxa"/>
            <w:shd w:val="clear" w:color="FFFFCC" w:fill="FFFFFF"/>
            <w:vAlign w:val="center"/>
          </w:tcPr>
          <w:p w:rsidR="00F851D3" w:rsidRPr="00C60D2B" w:rsidRDefault="00F851D3" w:rsidP="00F851D3">
            <w:pPr>
              <w:jc w:val="center"/>
              <w:rPr>
                <w:iCs/>
              </w:rPr>
            </w:pPr>
          </w:p>
        </w:tc>
      </w:tr>
      <w:tr w:rsidR="00F851D3" w:rsidRPr="00C60D2B" w:rsidTr="00F851D3">
        <w:trPr>
          <w:trHeight w:val="1258"/>
        </w:trPr>
        <w:tc>
          <w:tcPr>
            <w:tcW w:w="543" w:type="dxa"/>
            <w:shd w:val="clear" w:color="FFFFCC" w:fill="FFFFFF"/>
            <w:vAlign w:val="center"/>
            <w:hideMark/>
          </w:tcPr>
          <w:p w:rsidR="00F851D3" w:rsidRPr="00C60D2B" w:rsidRDefault="00F851D3" w:rsidP="00F851D3">
            <w:pPr>
              <w:jc w:val="center"/>
              <w:rPr>
                <w:iCs/>
              </w:rPr>
            </w:pPr>
            <w:r w:rsidRPr="00C60D2B">
              <w:rPr>
                <w:iCs/>
              </w:rPr>
              <w:t>3.</w:t>
            </w:r>
          </w:p>
        </w:tc>
        <w:tc>
          <w:tcPr>
            <w:tcW w:w="6286" w:type="dxa"/>
            <w:shd w:val="clear" w:color="FFFFCC" w:fill="FFFFFF"/>
            <w:vAlign w:val="center"/>
            <w:hideMark/>
          </w:tcPr>
          <w:p w:rsidR="00F851D3" w:rsidRPr="00C60D2B" w:rsidRDefault="00F851D3" w:rsidP="00F851D3">
            <w:pPr>
              <w:rPr>
                <w:iCs/>
              </w:rPr>
            </w:pPr>
            <w:r w:rsidRPr="00C60D2B">
              <w:rPr>
                <w:rFonts w:eastAsia="Calibri"/>
              </w:rPr>
              <w:t xml:space="preserve">Рабочая документация,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w:t>
            </w:r>
          </w:p>
        </w:tc>
        <w:tc>
          <w:tcPr>
            <w:tcW w:w="1813" w:type="dxa"/>
            <w:shd w:val="clear" w:color="FFFFCC" w:fill="FFFFFF"/>
            <w:vAlign w:val="center"/>
          </w:tcPr>
          <w:p w:rsidR="00F851D3" w:rsidRPr="00C60D2B" w:rsidRDefault="00F851D3" w:rsidP="00F851D3">
            <w:pPr>
              <w:jc w:val="center"/>
              <w:rPr>
                <w:iCs/>
              </w:rPr>
            </w:pPr>
            <w:r w:rsidRPr="00C60D2B">
              <w:rPr>
                <w:iCs/>
              </w:rPr>
              <w:t>30 % от цены Контракта</w:t>
            </w:r>
          </w:p>
        </w:tc>
        <w:tc>
          <w:tcPr>
            <w:tcW w:w="1778" w:type="dxa"/>
            <w:shd w:val="clear" w:color="FFFFCC" w:fill="FFFFFF"/>
            <w:vAlign w:val="center"/>
          </w:tcPr>
          <w:p w:rsidR="00F851D3" w:rsidRPr="00C60D2B" w:rsidRDefault="00F851D3" w:rsidP="00F851D3">
            <w:pPr>
              <w:jc w:val="center"/>
              <w:rPr>
                <w:iCs/>
              </w:rPr>
            </w:pPr>
          </w:p>
        </w:tc>
      </w:tr>
      <w:tr w:rsidR="00F851D3" w:rsidRPr="00C60D2B" w:rsidTr="00F851D3">
        <w:trPr>
          <w:trHeight w:val="301"/>
        </w:trPr>
        <w:tc>
          <w:tcPr>
            <w:tcW w:w="543" w:type="dxa"/>
            <w:shd w:val="clear" w:color="FFFFCC" w:fill="FFFFFF"/>
            <w:vAlign w:val="center"/>
            <w:hideMark/>
          </w:tcPr>
          <w:p w:rsidR="00F851D3" w:rsidRPr="00C60D2B" w:rsidRDefault="00F851D3" w:rsidP="00F851D3">
            <w:pPr>
              <w:jc w:val="center"/>
            </w:pPr>
            <w:r w:rsidRPr="00C60D2B">
              <w:t> </w:t>
            </w:r>
          </w:p>
        </w:tc>
        <w:tc>
          <w:tcPr>
            <w:tcW w:w="6286" w:type="dxa"/>
            <w:shd w:val="clear" w:color="FFFFCC" w:fill="FFFFFF"/>
            <w:vAlign w:val="center"/>
            <w:hideMark/>
          </w:tcPr>
          <w:p w:rsidR="00F851D3" w:rsidRPr="00C60D2B" w:rsidRDefault="00F851D3" w:rsidP="00F851D3">
            <w:r w:rsidRPr="00C60D2B">
              <w:t xml:space="preserve">Итого </w:t>
            </w:r>
          </w:p>
        </w:tc>
        <w:tc>
          <w:tcPr>
            <w:tcW w:w="1813" w:type="dxa"/>
            <w:shd w:val="clear" w:color="FFFFCC" w:fill="FFFFFF"/>
            <w:vAlign w:val="center"/>
          </w:tcPr>
          <w:p w:rsidR="00F851D3" w:rsidRPr="00C60D2B" w:rsidRDefault="00F851D3" w:rsidP="00F851D3">
            <w:pPr>
              <w:jc w:val="center"/>
              <w:rPr>
                <w:b/>
                <w:bCs/>
              </w:rPr>
            </w:pPr>
          </w:p>
        </w:tc>
        <w:tc>
          <w:tcPr>
            <w:tcW w:w="1778" w:type="dxa"/>
            <w:shd w:val="clear" w:color="FFFFCC" w:fill="FFFFFF"/>
            <w:vAlign w:val="center"/>
          </w:tcPr>
          <w:p w:rsidR="00F851D3" w:rsidRPr="00C60D2B" w:rsidRDefault="00F851D3" w:rsidP="00F851D3">
            <w:pPr>
              <w:jc w:val="center"/>
              <w:rPr>
                <w:b/>
                <w:bCs/>
              </w:rPr>
            </w:pPr>
          </w:p>
        </w:tc>
      </w:tr>
      <w:tr w:rsidR="00F851D3" w:rsidRPr="00C60D2B" w:rsidTr="00F851D3">
        <w:trPr>
          <w:trHeight w:val="301"/>
        </w:trPr>
        <w:tc>
          <w:tcPr>
            <w:tcW w:w="543" w:type="dxa"/>
            <w:shd w:val="clear" w:color="FFFFCC" w:fill="FFFFFF"/>
            <w:vAlign w:val="center"/>
            <w:hideMark/>
          </w:tcPr>
          <w:p w:rsidR="00F851D3" w:rsidRPr="00C60D2B" w:rsidRDefault="00F851D3" w:rsidP="00F851D3">
            <w:pPr>
              <w:jc w:val="center"/>
            </w:pPr>
            <w:r w:rsidRPr="00C60D2B">
              <w:t> </w:t>
            </w:r>
          </w:p>
        </w:tc>
        <w:tc>
          <w:tcPr>
            <w:tcW w:w="6286" w:type="dxa"/>
            <w:shd w:val="clear" w:color="FFFFCC" w:fill="FFFFFF"/>
            <w:noWrap/>
            <w:vAlign w:val="center"/>
            <w:hideMark/>
          </w:tcPr>
          <w:p w:rsidR="00F851D3" w:rsidRPr="00C60D2B" w:rsidRDefault="00F851D3" w:rsidP="00F851D3">
            <w:r w:rsidRPr="00C60D2B">
              <w:t>НДС 20%</w:t>
            </w:r>
          </w:p>
        </w:tc>
        <w:tc>
          <w:tcPr>
            <w:tcW w:w="1813" w:type="dxa"/>
            <w:shd w:val="clear" w:color="FFFFCC" w:fill="FFFFFF"/>
            <w:vAlign w:val="center"/>
          </w:tcPr>
          <w:p w:rsidR="00F851D3" w:rsidRPr="00C60D2B" w:rsidRDefault="00F851D3" w:rsidP="00F851D3">
            <w:pPr>
              <w:jc w:val="center"/>
              <w:rPr>
                <w:b/>
                <w:bCs/>
              </w:rPr>
            </w:pPr>
          </w:p>
        </w:tc>
        <w:tc>
          <w:tcPr>
            <w:tcW w:w="1778" w:type="dxa"/>
            <w:shd w:val="clear" w:color="FFFFCC" w:fill="FFFFFF"/>
            <w:vAlign w:val="center"/>
          </w:tcPr>
          <w:p w:rsidR="00F851D3" w:rsidRPr="00C60D2B" w:rsidRDefault="00F851D3" w:rsidP="00F851D3">
            <w:pPr>
              <w:jc w:val="center"/>
              <w:rPr>
                <w:b/>
                <w:bCs/>
              </w:rPr>
            </w:pPr>
          </w:p>
        </w:tc>
      </w:tr>
      <w:tr w:rsidR="00F851D3" w:rsidRPr="00C60D2B" w:rsidTr="00F851D3">
        <w:trPr>
          <w:trHeight w:val="301"/>
        </w:trPr>
        <w:tc>
          <w:tcPr>
            <w:tcW w:w="543" w:type="dxa"/>
            <w:shd w:val="clear" w:color="FFFFCC" w:fill="FFFFFF"/>
            <w:vAlign w:val="center"/>
            <w:hideMark/>
          </w:tcPr>
          <w:p w:rsidR="00F851D3" w:rsidRPr="00C60D2B" w:rsidRDefault="00F851D3" w:rsidP="00F851D3">
            <w:pPr>
              <w:jc w:val="center"/>
            </w:pPr>
            <w:r w:rsidRPr="00C60D2B">
              <w:t> </w:t>
            </w:r>
          </w:p>
        </w:tc>
        <w:tc>
          <w:tcPr>
            <w:tcW w:w="6286" w:type="dxa"/>
            <w:shd w:val="clear" w:color="FFFFCC" w:fill="FFFFFF"/>
            <w:vAlign w:val="center"/>
            <w:hideMark/>
          </w:tcPr>
          <w:p w:rsidR="00F851D3" w:rsidRPr="00C60D2B" w:rsidRDefault="00F851D3" w:rsidP="00F851D3">
            <w:r w:rsidRPr="00C60D2B">
              <w:t>Всего</w:t>
            </w:r>
          </w:p>
        </w:tc>
        <w:tc>
          <w:tcPr>
            <w:tcW w:w="1813" w:type="dxa"/>
            <w:shd w:val="clear" w:color="FFFFCC" w:fill="FFFFFF"/>
            <w:vAlign w:val="center"/>
          </w:tcPr>
          <w:p w:rsidR="00F851D3" w:rsidRPr="00C60D2B" w:rsidRDefault="00F851D3" w:rsidP="00F851D3">
            <w:pPr>
              <w:jc w:val="center"/>
              <w:rPr>
                <w:b/>
                <w:bCs/>
              </w:rPr>
            </w:pPr>
          </w:p>
        </w:tc>
        <w:tc>
          <w:tcPr>
            <w:tcW w:w="1778" w:type="dxa"/>
            <w:shd w:val="clear" w:color="FFFFCC" w:fill="FFFFFF"/>
            <w:vAlign w:val="center"/>
          </w:tcPr>
          <w:p w:rsidR="00F851D3" w:rsidRPr="00C60D2B" w:rsidRDefault="00F851D3" w:rsidP="00F851D3">
            <w:pPr>
              <w:jc w:val="center"/>
              <w:rPr>
                <w:b/>
                <w:bCs/>
              </w:rPr>
            </w:pPr>
          </w:p>
        </w:tc>
      </w:tr>
    </w:tbl>
    <w:p w:rsidR="00F851D3" w:rsidRPr="00C60D2B" w:rsidRDefault="00F851D3" w:rsidP="00F851D3">
      <w:pPr>
        <w:shd w:val="clear" w:color="auto" w:fill="FFFFFF"/>
        <w:tabs>
          <w:tab w:val="left" w:leader="underscore" w:pos="4337"/>
        </w:tabs>
        <w:contextualSpacing/>
        <w:jc w:val="center"/>
        <w:rPr>
          <w:rFonts w:eastAsia="Calibri"/>
          <w:b/>
          <w:bCs/>
        </w:rPr>
      </w:pPr>
    </w:p>
    <w:p w:rsidR="00F851D3" w:rsidRPr="00C60D2B" w:rsidRDefault="00F851D3" w:rsidP="00F851D3">
      <w:pPr>
        <w:ind w:firstLine="708"/>
        <w:contextualSpacing/>
      </w:pPr>
    </w:p>
    <w:tbl>
      <w:tblPr>
        <w:tblStyle w:val="af5"/>
        <w:tblW w:w="0" w:type="auto"/>
        <w:tblLook w:val="04A0" w:firstRow="1" w:lastRow="0" w:firstColumn="1" w:lastColumn="0" w:noHBand="0" w:noVBand="1"/>
      </w:tblPr>
      <w:tblGrid>
        <w:gridCol w:w="4615"/>
        <w:gridCol w:w="5013"/>
      </w:tblGrid>
      <w:tr w:rsidR="00F851D3" w:rsidRPr="0012302C" w:rsidTr="00F851D3">
        <w:tc>
          <w:tcPr>
            <w:tcW w:w="5097" w:type="dxa"/>
          </w:tcPr>
          <w:p w:rsidR="00F851D3" w:rsidRPr="00C60D2B" w:rsidRDefault="00F851D3" w:rsidP="00F851D3">
            <w:pPr>
              <w:contextualSpacing/>
            </w:pPr>
            <w:r w:rsidRPr="00C60D2B">
              <w:t>Государственный заказчик:</w:t>
            </w:r>
          </w:p>
          <w:p w:rsidR="00F851D3" w:rsidRPr="00C60D2B" w:rsidRDefault="00F851D3" w:rsidP="00F851D3">
            <w:pPr>
              <w:contextualSpacing/>
            </w:pPr>
          </w:p>
          <w:p w:rsidR="00F851D3" w:rsidRPr="00C60D2B" w:rsidRDefault="00F851D3" w:rsidP="00F851D3">
            <w:pPr>
              <w:contextualSpacing/>
            </w:pPr>
            <w:r w:rsidRPr="00C60D2B">
              <w:t>_________________/А.В. Титов</w:t>
            </w:r>
          </w:p>
          <w:p w:rsidR="00F851D3" w:rsidRPr="00C60D2B" w:rsidRDefault="00F851D3" w:rsidP="00F851D3">
            <w:pPr>
              <w:contextualSpacing/>
            </w:pPr>
            <w:r w:rsidRPr="00C60D2B">
              <w:t>М.П.</w:t>
            </w:r>
          </w:p>
        </w:tc>
        <w:tc>
          <w:tcPr>
            <w:tcW w:w="5246" w:type="dxa"/>
          </w:tcPr>
          <w:p w:rsidR="00F851D3" w:rsidRPr="00C60D2B" w:rsidRDefault="00F851D3" w:rsidP="00F851D3">
            <w:pPr>
              <w:contextualSpacing/>
            </w:pPr>
            <w:r w:rsidRPr="00C60D2B">
              <w:t>Подрядчик:</w:t>
            </w:r>
          </w:p>
          <w:p w:rsidR="00F851D3" w:rsidRPr="00C60D2B" w:rsidRDefault="00F851D3" w:rsidP="00F851D3">
            <w:pPr>
              <w:contextualSpacing/>
            </w:pPr>
          </w:p>
          <w:p w:rsidR="00F851D3" w:rsidRPr="00C60D2B" w:rsidRDefault="00F851D3" w:rsidP="00F851D3">
            <w:pPr>
              <w:contextualSpacing/>
            </w:pPr>
            <w:r w:rsidRPr="00C60D2B">
              <w:t>_________________/_______________</w:t>
            </w:r>
          </w:p>
          <w:p w:rsidR="00F851D3" w:rsidRPr="0012302C" w:rsidRDefault="00F851D3" w:rsidP="00F851D3">
            <w:pPr>
              <w:contextualSpacing/>
            </w:pPr>
            <w:r w:rsidRPr="00C60D2B">
              <w:t>М.П.</w:t>
            </w:r>
          </w:p>
        </w:tc>
      </w:tr>
    </w:tbl>
    <w:p w:rsidR="00F851D3" w:rsidRPr="0012302C" w:rsidRDefault="00F851D3" w:rsidP="00F851D3">
      <w:pPr>
        <w:shd w:val="clear" w:color="auto" w:fill="FFFFFF"/>
        <w:tabs>
          <w:tab w:val="left" w:leader="underscore" w:pos="4337"/>
        </w:tabs>
        <w:contextualSpacing/>
        <w:jc w:val="center"/>
        <w:rPr>
          <w:rFonts w:eastAsia="Calibri"/>
          <w:b/>
          <w:bCs/>
        </w:rPr>
      </w:pPr>
    </w:p>
    <w:p w:rsidR="00F851D3" w:rsidRPr="0012302C" w:rsidRDefault="00F851D3" w:rsidP="00F851D3">
      <w:pPr>
        <w:ind w:left="4678"/>
        <w:jc w:val="right"/>
        <w:outlineLvl w:val="0"/>
      </w:pPr>
    </w:p>
    <w:p w:rsidR="00DA568D" w:rsidRPr="0012302C" w:rsidRDefault="00DA568D" w:rsidP="00DA568D">
      <w:pPr>
        <w:shd w:val="clear" w:color="auto" w:fill="FFFFFF"/>
        <w:tabs>
          <w:tab w:val="left" w:leader="underscore" w:pos="4337"/>
        </w:tabs>
        <w:contextualSpacing/>
        <w:jc w:val="center"/>
        <w:rPr>
          <w:rFonts w:eastAsia="Calibri"/>
          <w:b/>
          <w:bCs/>
        </w:rPr>
      </w:pPr>
    </w:p>
    <w:p w:rsidR="00DA568D" w:rsidRPr="0012302C" w:rsidRDefault="00DA568D" w:rsidP="00DA568D">
      <w:pPr>
        <w:ind w:left="4678"/>
        <w:jc w:val="right"/>
        <w:outlineLvl w:val="0"/>
      </w:pPr>
    </w:p>
    <w:p w:rsidR="00DA568D" w:rsidRDefault="00DA568D" w:rsidP="00E56462">
      <w:pPr>
        <w:sectPr w:rsidR="00DA568D" w:rsidSect="00DA568D">
          <w:headerReference w:type="even" r:id="rId32"/>
          <w:footerReference w:type="even" r:id="rId33"/>
          <w:headerReference w:type="first" r:id="rId34"/>
          <w:footerReference w:type="first" r:id="rId35"/>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6"/>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ул. Трубаченко,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D3" w:rsidRDefault="00F851D3" w:rsidP="00E56462">
      <w:r>
        <w:separator/>
      </w:r>
    </w:p>
  </w:endnote>
  <w:endnote w:type="continuationSeparator" w:id="0">
    <w:p w:rsidR="00F851D3" w:rsidRDefault="00F851D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Pr="004C6A07" w:rsidRDefault="00F851D3">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F851D3" w:rsidRPr="004C6A07" w:rsidRDefault="00F851D3">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Pr>
      <w:pStyle w:val="aff0"/>
      <w:jc w:val="right"/>
    </w:pPr>
    <w:r>
      <w:fldChar w:fldCharType="begin"/>
    </w:r>
    <w:r>
      <w:instrText>PAGE   \* MERGEFORMAT</w:instrText>
    </w:r>
    <w:r>
      <w:fldChar w:fldCharType="separate"/>
    </w:r>
    <w:r w:rsidR="00E1553E">
      <w:rPr>
        <w:noProof/>
      </w:rPr>
      <w:t>74</w:t>
    </w:r>
    <w:r>
      <w:rPr>
        <w:noProof/>
      </w:rPr>
      <w:fldChar w:fldCharType="end"/>
    </w:r>
  </w:p>
  <w:p w:rsidR="00F851D3" w:rsidRDefault="00F851D3"/>
  <w:p w:rsidR="00F851D3" w:rsidRDefault="00F851D3"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rsidP="00F851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F851D3" w:rsidRDefault="00F851D3">
        <w:pPr>
          <w:pStyle w:val="aff0"/>
          <w:jc w:val="right"/>
        </w:pPr>
        <w:r>
          <w:fldChar w:fldCharType="begin"/>
        </w:r>
        <w:r>
          <w:instrText>PAGE   \* MERGEFORMAT</w:instrText>
        </w:r>
        <w:r>
          <w:fldChar w:fldCharType="separate"/>
        </w:r>
        <w:r>
          <w:rPr>
            <w:noProof/>
          </w:rPr>
          <w:t>1</w:t>
        </w:r>
        <w:r>
          <w:rPr>
            <w:noProof/>
          </w:rPr>
          <w:fldChar w:fldCharType="end"/>
        </w:r>
      </w:p>
    </w:sdtContent>
  </w:sdt>
  <w:p w:rsidR="00F851D3" w:rsidRDefault="00F851D3"/>
  <w:p w:rsidR="00F851D3" w:rsidRDefault="00F851D3" w:rsidP="00F851D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rsidP="00F851D3">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D3" w:rsidRDefault="00F851D3" w:rsidP="00E56462">
      <w:r>
        <w:separator/>
      </w:r>
    </w:p>
  </w:footnote>
  <w:footnote w:type="continuationSeparator" w:id="0">
    <w:p w:rsidR="00F851D3" w:rsidRDefault="00F851D3" w:rsidP="00E56462">
      <w:r>
        <w:continuationSeparator/>
      </w:r>
    </w:p>
  </w:footnote>
  <w:footnote w:id="1">
    <w:p w:rsidR="00F851D3" w:rsidRPr="009D5838" w:rsidRDefault="00F851D3" w:rsidP="00F851D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F851D3" w:rsidRPr="009D5838" w:rsidRDefault="00F851D3" w:rsidP="00F851D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F851D3" w:rsidRPr="009D5838" w:rsidRDefault="00F851D3" w:rsidP="00F851D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F851D3" w:rsidRPr="009D5838" w:rsidRDefault="00F851D3" w:rsidP="00F851D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F851D3" w:rsidRPr="009D5838" w:rsidRDefault="00F851D3" w:rsidP="00F851D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F851D3" w:rsidRPr="009D5838" w:rsidRDefault="00F851D3" w:rsidP="00F851D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F851D3" w:rsidRPr="009D5838" w:rsidRDefault="00F851D3" w:rsidP="00F851D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F851D3" w:rsidRPr="009D5838" w:rsidRDefault="00F851D3" w:rsidP="00F851D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F851D3" w:rsidRPr="009D5838" w:rsidRDefault="00F851D3" w:rsidP="00F851D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F851D3" w:rsidRPr="009D5838" w:rsidRDefault="00F851D3" w:rsidP="00F851D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F851D3" w:rsidRPr="009D5838" w:rsidRDefault="00F851D3" w:rsidP="00F851D3">
      <w:pPr>
        <w:rPr>
          <w:sz w:val="16"/>
          <w:szCs w:val="16"/>
        </w:rPr>
      </w:pPr>
    </w:p>
  </w:footnote>
  <w:footnote w:id="2">
    <w:p w:rsidR="00F851D3" w:rsidRPr="00386A28" w:rsidRDefault="00F851D3" w:rsidP="00F851D3">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F851D3" w:rsidRPr="00386A28" w:rsidRDefault="00F851D3" w:rsidP="00F851D3">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F851D3" w:rsidRPr="004A5A6F" w:rsidRDefault="00F851D3" w:rsidP="00F851D3">
      <w:pPr>
        <w:pStyle w:val="aff4"/>
        <w:rPr>
          <w:rFonts w:ascii="Times New Roman" w:hAnsi="Times New Roman"/>
          <w:sz w:val="16"/>
          <w:szCs w:val="16"/>
        </w:rPr>
      </w:pPr>
    </w:p>
    <w:p w:rsidR="00F851D3" w:rsidRPr="009D5838" w:rsidRDefault="00F851D3" w:rsidP="00F851D3">
      <w:pPr>
        <w:rPr>
          <w:sz w:val="16"/>
          <w:szCs w:val="16"/>
        </w:rPr>
      </w:pPr>
    </w:p>
  </w:footnote>
  <w:footnote w:id="3">
    <w:p w:rsidR="00F851D3" w:rsidRPr="00386A28" w:rsidRDefault="00F851D3" w:rsidP="00F851D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F851D3" w:rsidRPr="00386A28" w:rsidRDefault="00F851D3" w:rsidP="00F851D3">
      <w:pPr>
        <w:rPr>
          <w:sz w:val="16"/>
          <w:szCs w:val="16"/>
        </w:rPr>
      </w:pPr>
      <w:r w:rsidRPr="00386A28">
        <w:rPr>
          <w:sz w:val="16"/>
          <w:szCs w:val="16"/>
        </w:rPr>
        <w:t>а) 1000 рублей, если цена контракта не превышает 3 млн. рублей;</w:t>
      </w:r>
    </w:p>
    <w:p w:rsidR="00F851D3" w:rsidRPr="00386A28" w:rsidRDefault="00F851D3" w:rsidP="00F851D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F851D3" w:rsidRPr="00386A28" w:rsidRDefault="00F851D3" w:rsidP="00F851D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F851D3" w:rsidRPr="00386A28" w:rsidRDefault="00F851D3" w:rsidP="00F851D3">
      <w:pPr>
        <w:rPr>
          <w:sz w:val="16"/>
          <w:szCs w:val="16"/>
        </w:rPr>
      </w:pPr>
      <w:r w:rsidRPr="00386A28">
        <w:rPr>
          <w:sz w:val="16"/>
          <w:szCs w:val="16"/>
        </w:rPr>
        <w:t>г) 100000 рублей, если цена контракта превышает 100 млн. рублей.</w:t>
      </w:r>
    </w:p>
    <w:p w:rsidR="00F851D3" w:rsidRPr="00386A28" w:rsidRDefault="00F851D3" w:rsidP="00F851D3">
      <w:pPr>
        <w:rPr>
          <w:sz w:val="20"/>
          <w:szCs w:val="20"/>
        </w:rPr>
      </w:pPr>
    </w:p>
  </w:footnote>
  <w:footnote w:id="4">
    <w:p w:rsidR="00F851D3" w:rsidRPr="00386A28" w:rsidRDefault="00F851D3" w:rsidP="00F851D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F851D3" w:rsidRPr="00386A28" w:rsidRDefault="00F851D3" w:rsidP="00F851D3">
      <w:pPr>
        <w:rPr>
          <w:sz w:val="16"/>
          <w:szCs w:val="16"/>
        </w:rPr>
      </w:pPr>
      <w:r w:rsidRPr="00386A28">
        <w:rPr>
          <w:sz w:val="16"/>
          <w:szCs w:val="16"/>
        </w:rPr>
        <w:t>а) 1000 рублей, если цена контракта не превышает 3 млн. рублей (включительно);</w:t>
      </w:r>
    </w:p>
    <w:p w:rsidR="00F851D3" w:rsidRPr="00386A28" w:rsidRDefault="00F851D3" w:rsidP="00F851D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F851D3" w:rsidRPr="00386A28" w:rsidRDefault="00F851D3" w:rsidP="00F851D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F851D3" w:rsidRPr="00386A28" w:rsidRDefault="00F851D3" w:rsidP="00F851D3">
      <w:pPr>
        <w:rPr>
          <w:sz w:val="16"/>
          <w:szCs w:val="16"/>
        </w:rPr>
      </w:pPr>
      <w:r w:rsidRPr="00386A28">
        <w:rPr>
          <w:sz w:val="16"/>
          <w:szCs w:val="16"/>
        </w:rPr>
        <w:t>г) 100000 рублей, если цена контракта превышает 100 млн. рублей.</w:t>
      </w:r>
    </w:p>
    <w:p w:rsidR="00F851D3" w:rsidRPr="00386A28" w:rsidRDefault="00F851D3" w:rsidP="00F851D3">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Pr="00F96CAC" w:rsidRDefault="00F851D3"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Pr="000263BB" w:rsidRDefault="00F851D3" w:rsidP="00F851D3">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Pr="007A51A0" w:rsidRDefault="00F851D3">
    <w:pPr>
      <w:pStyle w:val="aff5"/>
      <w:jc w:val="center"/>
    </w:pPr>
  </w:p>
  <w:p w:rsidR="00F851D3" w:rsidRDefault="00F851D3">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Pr="006A4F65" w:rsidRDefault="00F851D3">
    <w:pPr>
      <w:pStyle w:val="aff5"/>
      <w:jc w:val="center"/>
    </w:pPr>
    <w:r w:rsidRPr="006A4F65">
      <w:fldChar w:fldCharType="begin"/>
    </w:r>
    <w:r w:rsidRPr="006A4F65">
      <w:instrText>PAGE   \* MERGEFORMAT</w:instrText>
    </w:r>
    <w:r w:rsidRPr="006A4F65">
      <w:fldChar w:fldCharType="separate"/>
    </w:r>
    <w:r w:rsidR="00E1553E">
      <w:rPr>
        <w:noProof/>
      </w:rPr>
      <w:t>66</w:t>
    </w:r>
    <w:r w:rsidRPr="006A4F65">
      <w:fldChar w:fldCharType="end"/>
    </w:r>
  </w:p>
  <w:p w:rsidR="00F851D3" w:rsidRDefault="00F851D3">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rsidP="00F851D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rsidP="00F851D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rsidP="00F851D3">
    <w:pPr>
      <w:pStyle w:val="aff5"/>
      <w:ind w:right="360"/>
    </w:pPr>
    <w:r>
      <w:rPr>
        <w:noProof/>
        <w:sz w:val="14"/>
        <w:szCs w:val="14"/>
      </w:rPr>
      <mc:AlternateContent>
        <mc:Choice Requires="wps">
          <w:drawing>
            <wp:anchor distT="0" distB="0" distL="0" distR="0" simplePos="0" relativeHeight="251659264" behindDoc="0" locked="0" layoutInCell="1" allowOverlap="1" wp14:anchorId="4B541D38" wp14:editId="74F1CEBF">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1D3" w:rsidRDefault="00F851D3">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41D38"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F851D3" w:rsidRDefault="00F851D3">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Default="00F851D3"/>
  <w:p w:rsidR="00F851D3" w:rsidRDefault="00F851D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3" w:rsidRPr="00966D1B" w:rsidRDefault="00F851D3" w:rsidP="00F851D3">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4FE8334E"/>
    <w:multiLevelType w:val="hybridMultilevel"/>
    <w:tmpl w:val="01F67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6"/>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5"/>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05F8"/>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60D9"/>
    <w:rsid w:val="00B052A2"/>
    <w:rsid w:val="00B06B00"/>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1553E"/>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22C682"/>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7F1B-F852-4C76-A8B9-A9008DAE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78</Pages>
  <Words>34916</Words>
  <Characters>199022</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2020-06-19T11:45:00Z</cp:lastPrinted>
  <dcterms:created xsi:type="dcterms:W3CDTF">2021-01-21T15:08:00Z</dcterms:created>
  <dcterms:modified xsi:type="dcterms:W3CDTF">2021-02-09T14:19:00Z</dcterms:modified>
</cp:coreProperties>
</file>